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D74C4C"/>
          <w:sz w:val="34"/>
        </w:rPr>
        <w:t>PILOT PLUG</w:t>
      </w:r>
    </w:p>
    <w:p>
      <w:pPr>
        <w:pStyle w:val="Title"/>
        <w:spacing w:after="100"/>
      </w:pPr>
      <w:r>
        <w:t>User Map Authoring Kit</w:t>
        <w:br/>
        <w:t>v1.0.2</w:t>
      </w:r>
    </w:p>
    <w:p>
      <w:r>
        <w:rPr>
          <w:b/>
          <w:color w:val="374751"/>
          <w:sz w:val="24"/>
        </w:rPr>
        <w:t>New User Installation, Setup, Authoring and Update Manual</w:t>
      </w:r>
    </w:p>
    <w:tbl>
      <w:tblPr>
        <w:tblStyle w:val="TableGrid"/>
        <w:tblW w:type="auto" w:w="0"/>
        <w:jc w:val="center"/>
        <w:tblLook w:firstColumn="1" w:firstRow="1" w:lastColumn="0" w:lastRow="0" w:noHBand="0" w:noVBand="1" w:val="04A0"/>
      </w:tblPr>
      <w:tblGrid>
        <w:gridCol w:w="2232"/>
        <w:gridCol w:w="7848"/>
      </w:tblGrid>
      <w:tr>
        <w:tc>
          <w:tcPr>
            <w:tcW w:type="dxa" w:w="5040"/>
            <w:vAlign w:val="center"/>
            <w:tcMar>
              <w:top w:w="70" w:type="dxa"/>
              <w:start w:w="90" w:type="dxa"/>
              <w:bottom w:w="70" w:type="dxa"/>
              <w:end w:w="90" w:type="dxa"/>
            </w:tcMar>
          </w:tcPr>
          <w:p>
            <w:r>
              <w:rPr>
                <w:b/>
              </w:rPr>
              <w:t>Platform</w:t>
            </w:r>
          </w:p>
        </w:tc>
        <w:tc>
          <w:tcPr>
            <w:tcW w:type="dxa" w:w="5040"/>
            <w:vAlign w:val="center"/>
            <w:tcMar>
              <w:top w:w="70" w:type="dxa"/>
              <w:start w:w="90" w:type="dxa"/>
              <w:bottom w:w="70" w:type="dxa"/>
              <w:end w:w="90" w:type="dxa"/>
            </w:tcMar>
          </w:tcPr>
          <w:p>
            <w:r>
              <w:t>Windows PC</w:t>
            </w:r>
          </w:p>
        </w:tc>
      </w:tr>
      <w:tr>
        <w:tc>
          <w:tcPr>
            <w:tcW w:type="dxa" w:w="5040"/>
            <w:vAlign w:val="center"/>
            <w:tcMar>
              <w:top w:w="70" w:type="dxa"/>
              <w:start w:w="90" w:type="dxa"/>
              <w:bottom w:w="70" w:type="dxa"/>
              <w:end w:w="90" w:type="dxa"/>
            </w:tcMar>
          </w:tcPr>
          <w:p>
            <w:r>
              <w:rPr>
                <w:b/>
              </w:rPr>
              <w:t>Recommended QGIS</w:t>
            </w:r>
          </w:p>
        </w:tc>
        <w:tc>
          <w:tcPr>
            <w:tcW w:type="dxa" w:w="5040"/>
            <w:vAlign w:val="center"/>
            <w:tcMar>
              <w:top w:w="70" w:type="dxa"/>
              <w:start w:w="90" w:type="dxa"/>
              <w:bottom w:w="70" w:type="dxa"/>
              <w:end w:w="90" w:type="dxa"/>
            </w:tcMar>
          </w:tcPr>
          <w:p>
            <w:r>
              <w:t>QGIS 3.44 LTR (64-bit)</w:t>
            </w:r>
          </w:p>
        </w:tc>
      </w:tr>
      <w:tr>
        <w:tc>
          <w:tcPr>
            <w:tcW w:type="dxa" w:w="5040"/>
            <w:vAlign w:val="center"/>
            <w:tcMar>
              <w:top w:w="70" w:type="dxa"/>
              <w:start w:w="90" w:type="dxa"/>
              <w:bottom w:w="70" w:type="dxa"/>
              <w:end w:w="90" w:type="dxa"/>
            </w:tcMar>
          </w:tcPr>
          <w:p>
            <w:r>
              <w:rPr>
                <w:b/>
              </w:rPr>
              <w:t>Authoring CRS</w:t>
            </w:r>
          </w:p>
        </w:tc>
        <w:tc>
          <w:tcPr>
            <w:tcW w:type="dxa" w:w="5040"/>
            <w:vAlign w:val="center"/>
            <w:tcMar>
              <w:top w:w="70" w:type="dxa"/>
              <w:start w:w="90" w:type="dxa"/>
              <w:bottom w:w="70" w:type="dxa"/>
              <w:end w:w="90" w:type="dxa"/>
            </w:tcMar>
          </w:tcPr>
          <w:p>
            <w:r>
              <w:t>WGS84 / EPSG:4326</w:t>
            </w:r>
          </w:p>
        </w:tc>
      </w:tr>
      <w:tr>
        <w:tc>
          <w:tcPr>
            <w:tcW w:type="dxa" w:w="5040"/>
            <w:vAlign w:val="center"/>
            <w:tcMar>
              <w:top w:w="70" w:type="dxa"/>
              <w:start w:w="90" w:type="dxa"/>
              <w:bottom w:w="70" w:type="dxa"/>
              <w:end w:w="90" w:type="dxa"/>
            </w:tcMar>
          </w:tcPr>
          <w:p>
            <w:r>
              <w:rPr>
                <w:b/>
              </w:rPr>
              <w:t>Manual revision</w:t>
            </w:r>
          </w:p>
        </w:tc>
        <w:tc>
          <w:tcPr>
            <w:tcW w:type="dxa" w:w="5040"/>
            <w:vAlign w:val="center"/>
            <w:tcMar>
              <w:top w:w="70" w:type="dxa"/>
              <w:start w:w="90" w:type="dxa"/>
              <w:bottom w:w="70" w:type="dxa"/>
              <w:end w:w="90" w:type="dxa"/>
            </w:tcMar>
          </w:tcPr>
          <w:p>
            <w:r>
              <w:t>Revision 3 - 10 August 2026</w:t>
            </w:r>
          </w:p>
        </w:tc>
      </w:tr>
      <w:tr>
        <w:tc>
          <w:tcPr>
            <w:tcW w:type="dxa" w:w="5040"/>
            <w:vAlign w:val="center"/>
            <w:tcMar>
              <w:top w:w="70" w:type="dxa"/>
              <w:start w:w="90" w:type="dxa"/>
              <w:bottom w:w="70" w:type="dxa"/>
              <w:end w:w="90" w:type="dxa"/>
            </w:tcMar>
          </w:tcPr>
          <w:p>
            <w:r>
              <w:rPr>
                <w:b/>
              </w:rPr>
              <w:t>Acceptance test</w:t>
            </w:r>
          </w:p>
        </w:tc>
        <w:tc>
          <w:tcPr>
            <w:tcW w:type="dxa" w:w="5040"/>
            <w:vAlign w:val="center"/>
            <w:tcMar>
              <w:top w:w="70" w:type="dxa"/>
              <w:start w:w="90" w:type="dxa"/>
              <w:bottom w:w="70" w:type="dxa"/>
              <w:end w:w="90" w:type="dxa"/>
            </w:tcMar>
          </w:tcPr>
          <w:p>
            <w:r>
              <w:t>Las Palmas end-to-end workflow + automatic Geofabrik selection + Android offline import/render PASS</w:t>
            </w:r>
          </w:p>
        </w:tc>
      </w:tr>
    </w:tbl>
    <w:p/>
    <w:tbl>
      <w:tblPr>
        <w:tblW w:type="auto" w:w="0"/>
        <w:jc w:val="center"/>
        <w:tblLook w:firstColumn="1" w:firstRow="1" w:lastColumn="0" w:lastRow="0" w:noHBand="0" w:noVBand="1" w:val="04A0"/>
      </w:tblPr>
      <w:tblGrid>
        <w:gridCol w:w="10080"/>
      </w:tblGrid>
      <w:tr>
        <w:trPr>
          <w:cantSplit/>
        </w:trPr>
        <w:tc>
          <w:tcPr>
            <w:tcW w:type="dxa" w:w="10080"/>
            <w:shd w:fill="EAF5ED"/>
            <w:tcMar>
              <w:top w:w="120" w:type="dxa"/>
              <w:start w:w="150" w:type="dxa"/>
              <w:bottom w:w="120" w:type="dxa"/>
              <w:end w:w="150" w:type="dxa"/>
            </w:tcMar>
          </w:tcPr>
          <w:p>
            <w:r/>
            <w:r>
              <w:rPr>
                <w:b/>
              </w:rPr>
              <w:t xml:space="preserve">Frozen v1.0.2 release. </w:t>
            </w:r>
            <w:r>
              <w:t>Revision 3 is aligned with the final automatic basemap-source workflow. A normal user chooses only the map bounds; GENERATE_BASEMAP.ps1 automatically selects the smallest official Geofabrik extract that covers them. The final public v1.0.2 ZIP was frozen after the Windows/QGIS Las Palmas end-to-end regression and Pilot Plug Android offline import/render test passed. Expected ZIP SHA-256: 4b1fc28a7295694924504cc52d6453167422cd5477e4afb05793da6b514f9a6e.</w:t>
            </w:r>
          </w:p>
        </w:tc>
      </w:tr>
    </w:tbl>
    <w:p>
      <w:pPr>
        <w:spacing w:after="0"/>
      </w:pPr>
    </w:p>
    <w:tbl>
      <w:tblPr>
        <w:tblW w:type="auto" w:w="0"/>
        <w:jc w:val="center"/>
        <w:tblLook w:firstColumn="1" w:firstRow="1" w:lastColumn="0" w:lastRow="0" w:noHBand="0" w:noVBand="1" w:val="04A0"/>
      </w:tblPr>
      <w:tblGrid>
        <w:gridCol w:w="10080"/>
      </w:tblGrid>
      <w:tr>
        <w:trPr>
          <w:cantSplit/>
        </w:trPr>
        <w:tc>
          <w:tcPr>
            <w:tcW w:type="dxa" w:w="10080"/>
            <w:shd w:fill="FFF3E6"/>
            <w:tcMar>
              <w:top w:w="120" w:type="dxa"/>
              <w:start w:w="150" w:type="dxa"/>
              <w:bottom w:w="120" w:type="dxa"/>
              <w:end w:w="150" w:type="dxa"/>
            </w:tcMar>
          </w:tcPr>
          <w:p>
            <w:r>
              <w:rPr>
                <w:b/>
                <w:color w:val="153A5B"/>
              </w:rPr>
              <w:t>Navigation notice.</w:t>
            </w:r>
            <w:r>
              <w:t xml:space="preserve"> Pilot Plug User Maps are user-created reference maps. They are not official electronic navigational charts and do not replace approved charts, navigation equipment, local notices, or professional navigational judgment.</w:t>
            </w:r>
          </w:p>
        </w:tc>
      </w:tr>
    </w:tbl>
    <w:p>
      <w:pPr>
        <w:spacing w:after="0"/>
      </w:pPr>
    </w:p>
    <w:tbl>
      <w:tblPr>
        <w:tblW w:type="auto" w:w="0"/>
        <w:jc w:val="center"/>
        <w:tblLook w:firstColumn="1" w:firstRow="1" w:lastColumn="0" w:lastRow="0" w:noHBand="0" w:noVBand="1" w:val="04A0"/>
      </w:tblPr>
      <w:tblGrid>
        <w:gridCol w:w="10080"/>
      </w:tblGrid>
      <w:tr>
        <w:trPr>
          <w:cantSplit/>
        </w:trPr>
        <w:tc>
          <w:tcPr>
            <w:tcW w:type="dxa" w:w="10080"/>
            <w:shd w:fill="EAF2F8"/>
            <w:tcMar>
              <w:top w:w="120" w:type="dxa"/>
              <w:start w:w="150" w:type="dxa"/>
              <w:bottom w:w="120" w:type="dxa"/>
              <w:end w:w="150" w:type="dxa"/>
            </w:tcMar>
          </w:tcPr>
          <w:p>
            <w:r/>
            <w:r>
              <w:rPr>
                <w:b/>
              </w:rPr>
              <w:t xml:space="preserve">What changed in Revision 3. </w:t>
            </w:r>
            <w:r>
              <w:t>A normal user no longer has to discover or type a Planetiler/Geofabrik -Area name. GENERATE_BASEMAP.ps1 reads the configured West/South/East/North rectangle, selects the smallest official Geofabrik extract that covers it, prints the choice, and caches the Geofabrik index. The previous boundary, QGIS editing, save, build and validation workflow remains unchanged.</w:t>
            </w:r>
          </w:p>
        </w:tc>
      </w:tr>
    </w:tbl>
    <w:p>
      <w:pPr>
        <w:spacing w:after="0"/>
      </w:pPr>
    </w:p>
    <w:p>
      <w:r>
        <w:br w:type="page"/>
      </w:r>
    </w:p>
    <w:p>
      <w:pPr>
        <w:pStyle w:val="Heading1"/>
        <w:keepNext/>
      </w:pPr>
      <w:r>
        <w:t>Contents</w:t>
      </w:r>
    </w:p>
    <w:p>
      <w:r>
        <w:t>1. What the Authoring Kit does</w:t>
      </w:r>
    </w:p>
    <w:p>
      <w:r>
        <w:t>2. What you need - and what you do not need</w:t>
      </w:r>
    </w:p>
    <w:p>
      <w:r>
        <w:t>3. PowerShell working folder - read this first</w:t>
      </w:r>
    </w:p>
    <w:p>
      <w:r>
        <w:t>4. PowerShell: check, update and safely run scripts</w:t>
      </w:r>
    </w:p>
    <w:p>
      <w:r>
        <w:t>5. Install and update QGIS</w:t>
      </w:r>
    </w:p>
    <w:p>
      <w:r>
        <w:t>6. Download, verify and extract the Authoring Kit</w:t>
      </w:r>
    </w:p>
    <w:p>
      <w:r>
        <w:t>7. First-run QGIS setup</w:t>
      </w:r>
    </w:p>
    <w:p>
      <w:r>
        <w:t>8. Choose your map area and bounds</w:t>
      </w:r>
    </w:p>
    <w:p>
      <w:r>
        <w:t>9. Configure your User Map</w:t>
      </w:r>
    </w:p>
    <w:p>
      <w:r>
        <w:t>10. Set up the basemap tools</w:t>
      </w:r>
    </w:p>
    <w:p>
      <w:r>
        <w:t>11. Generate the offline basemap</w:t>
      </w:r>
    </w:p>
    <w:p>
      <w:r>
        <w:t>12. Open QGIS and confirm the User Map Boundary</w:t>
      </w:r>
    </w:p>
    <w:p>
      <w:r>
        <w:t>13. Author points, lines and areas in QGIS</w:t>
      </w:r>
    </w:p>
    <w:p>
      <w:r>
        <w:t>14. Save edits correctly - the yellow-pencil rule</w:t>
      </w:r>
    </w:p>
    <w:p>
      <w:r>
        <w:t>15. Build the final .ppmap</w:t>
      </w:r>
    </w:p>
    <w:p>
      <w:r>
        <w:t>16. Import and test in Pilot Plug</w:t>
      </w:r>
    </w:p>
    <w:p>
      <w:r>
        <w:t>17. Updating an existing User Map</w:t>
      </w:r>
    </w:p>
    <w:p>
      <w:r>
        <w:t>18. Updating the PC software later</w:t>
      </w:r>
    </w:p>
    <w:p>
      <w:r>
        <w:t>19. Troubleshooting</w:t>
      </w:r>
    </w:p>
    <w:p>
      <w:r>
        <w:t>20. Backup and release discipline</w:t>
      </w:r>
    </w:p>
    <w:p>
      <w:r>
        <w:t>21. Quick-reference command sheet</w:t>
      </w:r>
    </w:p>
    <w:p>
      <w:r>
        <w:t>22. Worked example - Las Palmas Port Approach</w:t>
      </w:r>
    </w:p>
    <w:p>
      <w:r>
        <w:t>23. Official software references</w:t>
      </w:r>
    </w:p>
    <w:tbl>
      <w:tblPr>
        <w:tblW w:type="auto" w:w="0"/>
        <w:jc w:val="center"/>
        <w:tblLook w:firstColumn="1" w:firstRow="1" w:lastColumn="0" w:lastRow="0" w:noHBand="0" w:noVBand="1" w:val="04A0"/>
      </w:tblPr>
      <w:tblGrid>
        <w:gridCol w:w="10080"/>
      </w:tblGrid>
      <w:tr>
        <w:trPr>
          <w:cantSplit/>
        </w:trPr>
        <w:tc>
          <w:tcPr>
            <w:tcW w:type="dxa" w:w="10080"/>
            <w:shd w:fill="EAF5ED"/>
            <w:tcMar>
              <w:top w:w="120" w:type="dxa"/>
              <w:start w:w="150" w:type="dxa"/>
              <w:bottom w:w="120" w:type="dxa"/>
              <w:end w:w="150" w:type="dxa"/>
            </w:tcMar>
          </w:tcPr>
          <w:p>
            <w:r>
              <w:rPr>
                <w:b/>
                <w:color w:val="153A5B"/>
              </w:rPr>
              <w:t>Beginner rule.</w:t>
            </w:r>
            <w:r>
              <w:t xml:space="preserve"> Do not rush past an error. Each setup/build script prints a clear PASS result when it succeeds. If you do not see the expected PASS line, stop and correct that step before continuing.</w:t>
            </w:r>
          </w:p>
        </w:tc>
      </w:tr>
    </w:tbl>
    <w:p>
      <w:pPr>
        <w:spacing w:after="0"/>
      </w:pPr>
    </w:p>
    <w:p>
      <w:r>
        <w:br w:type="page"/>
      </w:r>
    </w:p>
    <w:p>
      <w:pPr>
        <w:pStyle w:val="Heading1"/>
        <w:keepNext/>
      </w:pPr>
      <w:r>
        <w:t>1. What the Authoring Kit does</w:t>
      </w:r>
    </w:p>
    <w:p>
      <w:r>
        <w:t>The Pilot Plug User Map Authoring Kit lets a user create a custom offline map package on a Windows PC, using QGIS for map editing and Pilot Plug's build tools for export, packaging and validation.</w:t>
      </w:r>
    </w:p>
    <w:p>
      <w:r>
        <w:t>A finished .ppmap package contains exactly:</w:t>
      </w:r>
    </w:p>
    <w:p>
      <w:pPr>
        <w:pStyle w:val="ListBullet"/>
      </w:pPr>
      <w:r>
        <w:t>manifest.json - package metadata</w:t>
      </w:r>
    </w:p>
    <w:p>
      <w:pPr>
        <w:pStyle w:val="ListBullet"/>
      </w:pPr>
      <w:r>
        <w:t>map.pmtiles - offline OpenMapTiles basemap</w:t>
      </w:r>
    </w:p>
    <w:p>
      <w:pPr>
        <w:pStyle w:val="ListBullet"/>
      </w:pPr>
      <w:r>
        <w:t>user_data.geojson - your QGIS-authored Pilot Plug objects</w:t>
      </w:r>
    </w:p>
    <w:p>
      <w:r>
        <w:t>The Android app supplies the final Pilot Plug symbols and styling. QGIS is the authoring environment; its preview styling is not the final Android rendering.</w:t>
      </w:r>
    </w:p>
    <w:tbl>
      <w:tblPr>
        <w:tblW w:type="auto" w:w="0"/>
        <w:jc w:val="center"/>
        <w:tblLook w:firstColumn="1" w:firstRow="1" w:lastColumn="0" w:lastRow="0" w:noHBand="0" w:noVBand="1" w:val="04A0"/>
      </w:tblPr>
      <w:tblGrid>
        <w:gridCol w:w="10080"/>
      </w:tblGrid>
      <w:tr>
        <w:trPr>
          <w:cantSplit/>
        </w:trPr>
        <w:tc>
          <w:tcPr>
            <w:tcW w:type="dxa" w:w="10080"/>
            <w:shd w:fill="EAF2F8"/>
            <w:tcMar>
              <w:top w:w="120" w:type="dxa"/>
              <w:start w:w="150" w:type="dxa"/>
              <w:bottom w:w="120" w:type="dxa"/>
              <w:end w:w="150" w:type="dxa"/>
            </w:tcMar>
          </w:tcPr>
          <w:p>
            <w:r>
              <w:rPr>
                <w:b/>
                <w:color w:val="153A5B"/>
              </w:rPr>
              <w:t>Online vs offline map.</w:t>
            </w:r>
            <w:r>
              <w:t xml:space="preserve"> The OpenStreetMap layer visible in QGIS is an online authoring reference only. It is not copied into the package. The offline Android basemap is build\map.pmtiles, generated separately by GENERATE_BASEMAP.ps1.</w:t>
            </w:r>
          </w:p>
        </w:tc>
      </w:tr>
    </w:tbl>
    <w:p>
      <w:pPr>
        <w:spacing w:after="0"/>
      </w:pPr>
    </w:p>
    <w:p>
      <w:pPr>
        <w:pStyle w:val="Heading1"/>
        <w:keepNext/>
      </w:pPr>
      <w:r>
        <w:t>2. What you need - and what you do not need</w:t>
      </w:r>
    </w:p>
    <w:tbl>
      <w:tblPr>
        <w:tblStyle w:val="TableGrid"/>
        <w:tblW w:type="auto" w:w="0"/>
        <w:jc w:val="center"/>
        <w:tblLook w:firstColumn="1" w:firstRow="1" w:lastColumn="0" w:lastRow="0" w:noHBand="0" w:noVBand="1" w:val="04A0"/>
      </w:tblPr>
      <w:tblGrid>
        <w:gridCol w:w="3360"/>
        <w:gridCol w:w="3360"/>
        <w:gridCol w:w="3360"/>
      </w:tblGrid>
      <w:tr>
        <w:trPr>
          <w:tblHeader w:val="true"/>
        </w:trPr>
        <w:tc>
          <w:tcPr>
            <w:tcW w:type="dxa" w:w="2880"/>
            <w:shd w:fill="EAF2F8"/>
            <w:vAlign w:val="center"/>
            <w:tcMar>
              <w:top w:w="70" w:type="dxa"/>
              <w:start w:w="80" w:type="dxa"/>
              <w:bottom w:w="70" w:type="dxa"/>
              <w:end w:w="80" w:type="dxa"/>
            </w:tcMar>
          </w:tcPr>
          <w:p>
            <w:r>
              <w:rPr>
                <w:b/>
              </w:rPr>
              <w:t>Item</w:t>
            </w:r>
          </w:p>
        </w:tc>
        <w:tc>
          <w:tcPr>
            <w:tcW w:type="dxa" w:w="1728"/>
            <w:shd w:fill="EAF2F8"/>
            <w:vAlign w:val="center"/>
            <w:tcMar>
              <w:top w:w="70" w:type="dxa"/>
              <w:start w:w="80" w:type="dxa"/>
              <w:bottom w:w="70" w:type="dxa"/>
              <w:end w:w="80" w:type="dxa"/>
            </w:tcMar>
          </w:tcPr>
          <w:p>
            <w:r>
              <w:rPr>
                <w:b/>
              </w:rPr>
              <w:t>Needed?</w:t>
            </w:r>
          </w:p>
        </w:tc>
        <w:tc>
          <w:tcPr>
            <w:tcW w:type="dxa" w:w="5472"/>
            <w:shd w:fill="EAF2F8"/>
            <w:vAlign w:val="center"/>
            <w:tcMar>
              <w:top w:w="70" w:type="dxa"/>
              <w:start w:w="80" w:type="dxa"/>
              <w:bottom w:w="70" w:type="dxa"/>
              <w:end w:w="80" w:type="dxa"/>
            </w:tcMar>
          </w:tcPr>
          <w:p>
            <w:r>
              <w:rPr>
                <w:b/>
              </w:rPr>
              <w:t>Notes</w:t>
            </w:r>
          </w:p>
        </w:tc>
      </w:tr>
      <w:tr>
        <w:tc>
          <w:tcPr>
            <w:tcW w:type="dxa" w:w="2880"/>
            <w:vAlign w:val="top"/>
            <w:tcMar>
              <w:top w:w="65" w:type="dxa"/>
              <w:start w:w="80" w:type="dxa"/>
              <w:bottom w:w="65" w:type="dxa"/>
              <w:end w:w="80" w:type="dxa"/>
            </w:tcMar>
          </w:tcPr>
          <w:p>
            <w:r>
              <w:t>Windows 10 or Windows 11, 64-bit</w:t>
            </w:r>
          </w:p>
        </w:tc>
        <w:tc>
          <w:tcPr>
            <w:tcW w:type="dxa" w:w="1728"/>
            <w:vAlign w:val="top"/>
            <w:tcMar>
              <w:top w:w="65" w:type="dxa"/>
              <w:start w:w="80" w:type="dxa"/>
              <w:bottom w:w="65" w:type="dxa"/>
              <w:end w:w="80" w:type="dxa"/>
            </w:tcMar>
          </w:tcPr>
          <w:p>
            <w:r>
              <w:t>Yes</w:t>
            </w:r>
          </w:p>
        </w:tc>
        <w:tc>
          <w:tcPr>
            <w:tcW w:type="dxa" w:w="5472"/>
            <w:vAlign w:val="top"/>
            <w:tcMar>
              <w:top w:w="65" w:type="dxa"/>
              <w:start w:w="80" w:type="dxa"/>
              <w:bottom w:w="65" w:type="dxa"/>
              <w:end w:w="80" w:type="dxa"/>
            </w:tcMar>
          </w:tcPr>
          <w:p>
            <w:r>
              <w:t>Windows PowerShell 5.1 is included on Windows 10/11.</w:t>
            </w:r>
          </w:p>
        </w:tc>
      </w:tr>
      <w:tr>
        <w:tc>
          <w:tcPr>
            <w:tcW w:type="dxa" w:w="2880"/>
            <w:vAlign w:val="top"/>
            <w:tcMar>
              <w:top w:w="65" w:type="dxa"/>
              <w:start w:w="80" w:type="dxa"/>
              <w:bottom w:w="65" w:type="dxa"/>
              <w:end w:w="80" w:type="dxa"/>
            </w:tcMar>
          </w:tcPr>
          <w:p>
            <w:r>
              <w:t>Windows PowerShell 5.1</w:t>
            </w:r>
          </w:p>
        </w:tc>
        <w:tc>
          <w:tcPr>
            <w:tcW w:type="dxa" w:w="1728"/>
            <w:vAlign w:val="top"/>
            <w:tcMar>
              <w:top w:w="65" w:type="dxa"/>
              <w:start w:w="80" w:type="dxa"/>
              <w:bottom w:w="65" w:type="dxa"/>
              <w:end w:w="80" w:type="dxa"/>
            </w:tcMar>
          </w:tcPr>
          <w:p>
            <w:r>
              <w:t>Yes</w:t>
            </w:r>
          </w:p>
        </w:tc>
        <w:tc>
          <w:tcPr>
            <w:tcW w:type="dxa" w:w="5472"/>
            <w:vAlign w:val="top"/>
            <w:tcMar>
              <w:top w:w="65" w:type="dxa"/>
              <w:start w:w="80" w:type="dxa"/>
              <w:bottom w:w="65" w:type="dxa"/>
              <w:end w:w="80" w:type="dxa"/>
            </w:tcMar>
          </w:tcPr>
          <w:p>
            <w:r>
              <w:t>Verified shell for Authoring Kit v1.0.2; Windows acceptance test PASS.</w:t>
            </w:r>
          </w:p>
        </w:tc>
      </w:tr>
      <w:tr>
        <w:tc>
          <w:tcPr>
            <w:tcW w:type="dxa" w:w="2880"/>
            <w:vAlign w:val="top"/>
            <w:tcMar>
              <w:top w:w="65" w:type="dxa"/>
              <w:start w:w="80" w:type="dxa"/>
              <w:bottom w:w="65" w:type="dxa"/>
              <w:end w:w="80" w:type="dxa"/>
            </w:tcMar>
          </w:tcPr>
          <w:p>
            <w:r>
              <w:t>QGIS 3.44 LTR, 64-bit</w:t>
            </w:r>
          </w:p>
        </w:tc>
        <w:tc>
          <w:tcPr>
            <w:tcW w:type="dxa" w:w="1728"/>
            <w:vAlign w:val="top"/>
            <w:tcMar>
              <w:top w:w="65" w:type="dxa"/>
              <w:start w:w="80" w:type="dxa"/>
              <w:bottom w:w="65" w:type="dxa"/>
              <w:end w:w="80" w:type="dxa"/>
            </w:tcMar>
          </w:tcPr>
          <w:p>
            <w:r>
              <w:t>Yes</w:t>
            </w:r>
          </w:p>
        </w:tc>
        <w:tc>
          <w:tcPr>
            <w:tcW w:type="dxa" w:w="5472"/>
            <w:vAlign w:val="top"/>
            <w:tcMar>
              <w:top w:w="65" w:type="dxa"/>
              <w:start w:w="80" w:type="dxa"/>
              <w:bottom w:w="65" w:type="dxa"/>
              <w:end w:w="80" w:type="dxa"/>
            </w:tcMar>
          </w:tcPr>
          <w:p>
            <w:r>
              <w:t>Recommended for this release. The kit supports QGIS 3.x from 3.40 upward.</w:t>
            </w:r>
          </w:p>
        </w:tc>
      </w:tr>
      <w:tr>
        <w:tc>
          <w:tcPr>
            <w:tcW w:type="dxa" w:w="2880"/>
            <w:vAlign w:val="top"/>
            <w:tcMar>
              <w:top w:w="65" w:type="dxa"/>
              <w:start w:w="80" w:type="dxa"/>
              <w:bottom w:w="65" w:type="dxa"/>
              <w:end w:w="80" w:type="dxa"/>
            </w:tcMar>
          </w:tcPr>
          <w:p>
            <w:r>
              <w:t>Internet connection on the PC</w:t>
            </w:r>
          </w:p>
        </w:tc>
        <w:tc>
          <w:tcPr>
            <w:tcW w:type="dxa" w:w="1728"/>
            <w:vAlign w:val="top"/>
            <w:tcMar>
              <w:top w:w="65" w:type="dxa"/>
              <w:start w:w="80" w:type="dxa"/>
              <w:bottom w:w="65" w:type="dxa"/>
              <w:end w:w="80" w:type="dxa"/>
            </w:tcMar>
          </w:tcPr>
          <w:p>
            <w:r>
              <w:t>During setup/build</w:t>
            </w:r>
          </w:p>
        </w:tc>
        <w:tc>
          <w:tcPr>
            <w:tcW w:type="dxa" w:w="5472"/>
            <w:vAlign w:val="top"/>
            <w:tcMar>
              <w:top w:w="65" w:type="dxa"/>
              <w:start w:w="80" w:type="dxa"/>
              <w:bottom w:w="65" w:type="dxa"/>
              <w:end w:w="80" w:type="dxa"/>
            </w:tcMar>
          </w:tcPr>
          <w:p>
            <w:r>
              <w:t>Needed for initial downloads and fresh basemap data.</w:t>
            </w:r>
          </w:p>
        </w:tc>
      </w:tr>
      <w:tr>
        <w:tc>
          <w:tcPr>
            <w:tcW w:type="dxa" w:w="2880"/>
            <w:vAlign w:val="top"/>
            <w:tcMar>
              <w:top w:w="65" w:type="dxa"/>
              <w:start w:w="80" w:type="dxa"/>
              <w:bottom w:w="65" w:type="dxa"/>
              <w:end w:w="80" w:type="dxa"/>
            </w:tcMar>
          </w:tcPr>
          <w:p>
            <w:r>
              <w:t>Pilot Plug Android app</w:t>
            </w:r>
          </w:p>
        </w:tc>
        <w:tc>
          <w:tcPr>
            <w:tcW w:type="dxa" w:w="1728"/>
            <w:vAlign w:val="top"/>
            <w:tcMar>
              <w:top w:w="65" w:type="dxa"/>
              <w:start w:w="80" w:type="dxa"/>
              <w:bottom w:w="65" w:type="dxa"/>
              <w:end w:w="80" w:type="dxa"/>
            </w:tcMar>
          </w:tcPr>
          <w:p>
            <w:r>
              <w:t>Yes, for final use</w:t>
            </w:r>
          </w:p>
        </w:tc>
        <w:tc>
          <w:tcPr>
            <w:tcW w:type="dxa" w:w="5472"/>
            <w:vAlign w:val="top"/>
            <w:tcMar>
              <w:top w:w="65" w:type="dxa"/>
              <w:start w:w="80" w:type="dxa"/>
              <w:bottom w:w="65" w:type="dxa"/>
              <w:end w:w="80" w:type="dxa"/>
            </w:tcMar>
          </w:tcPr>
          <w:p>
            <w:r>
              <w:t>Used to import and display the completed .ppmap.</w:t>
            </w:r>
          </w:p>
        </w:tc>
      </w:tr>
      <w:tr>
        <w:tc>
          <w:tcPr>
            <w:tcW w:type="dxa" w:w="2880"/>
            <w:vAlign w:val="top"/>
            <w:tcMar>
              <w:top w:w="65" w:type="dxa"/>
              <w:start w:w="80" w:type="dxa"/>
              <w:bottom w:w="65" w:type="dxa"/>
              <w:end w:w="80" w:type="dxa"/>
            </w:tcMar>
          </w:tcPr>
          <w:p>
            <w:r>
              <w:t>PowerShell 7</w:t>
            </w:r>
          </w:p>
        </w:tc>
        <w:tc>
          <w:tcPr>
            <w:tcW w:type="dxa" w:w="1728"/>
            <w:vAlign w:val="top"/>
            <w:tcMar>
              <w:top w:w="65" w:type="dxa"/>
              <w:start w:w="80" w:type="dxa"/>
              <w:bottom w:w="65" w:type="dxa"/>
              <w:end w:w="80" w:type="dxa"/>
            </w:tcMar>
          </w:tcPr>
          <w:p>
            <w:r>
              <w:t>Optional</w:t>
            </w:r>
          </w:p>
        </w:tc>
        <w:tc>
          <w:tcPr>
            <w:tcW w:type="dxa" w:w="5472"/>
            <w:vAlign w:val="top"/>
            <w:tcMar>
              <w:top w:w="65" w:type="dxa"/>
              <w:start w:w="80" w:type="dxa"/>
              <w:bottom w:w="65" w:type="dxa"/>
              <w:end w:w="80" w:type="dxa"/>
            </w:tcMar>
          </w:tcPr>
          <w:p>
            <w:r>
              <w:t>Useful generally, but not required for this kit.</w:t>
            </w:r>
          </w:p>
        </w:tc>
      </w:tr>
      <w:tr>
        <w:tc>
          <w:tcPr>
            <w:tcW w:type="dxa" w:w="2880"/>
            <w:vAlign w:val="top"/>
            <w:tcMar>
              <w:top w:w="65" w:type="dxa"/>
              <w:start w:w="80" w:type="dxa"/>
              <w:bottom w:w="65" w:type="dxa"/>
              <w:end w:w="80" w:type="dxa"/>
            </w:tcMar>
          </w:tcPr>
          <w:p>
            <w:r>
              <w:t>Java 21</w:t>
            </w:r>
          </w:p>
        </w:tc>
        <w:tc>
          <w:tcPr>
            <w:tcW w:type="dxa" w:w="1728"/>
            <w:vAlign w:val="top"/>
            <w:tcMar>
              <w:top w:w="65" w:type="dxa"/>
              <w:start w:w="80" w:type="dxa"/>
              <w:bottom w:w="65" w:type="dxa"/>
              <w:end w:w="80" w:type="dxa"/>
            </w:tcMar>
          </w:tcPr>
          <w:p>
            <w:r>
              <w:t>No separate install</w:t>
            </w:r>
          </w:p>
        </w:tc>
        <w:tc>
          <w:tcPr>
            <w:tcW w:type="dxa" w:w="5472"/>
            <w:vAlign w:val="top"/>
            <w:tcMar>
              <w:top w:w="65" w:type="dxa"/>
              <w:start w:w="80" w:type="dxa"/>
              <w:bottom w:w="65" w:type="dxa"/>
              <w:end w:w="80" w:type="dxa"/>
            </w:tcMar>
          </w:tcPr>
          <w:p>
            <w:r>
              <w:t>SETUP_BASEMAP_TOOLS.ps1 downloads/verifies it automatically.</w:t>
            </w:r>
          </w:p>
        </w:tc>
      </w:tr>
      <w:tr>
        <w:tc>
          <w:tcPr>
            <w:tcW w:type="dxa" w:w="2880"/>
            <w:vAlign w:val="top"/>
            <w:tcMar>
              <w:top w:w="65" w:type="dxa"/>
              <w:start w:w="80" w:type="dxa"/>
              <w:bottom w:w="65" w:type="dxa"/>
              <w:end w:w="80" w:type="dxa"/>
            </w:tcMar>
          </w:tcPr>
          <w:p>
            <w:r>
              <w:t>Planetiler</w:t>
            </w:r>
          </w:p>
        </w:tc>
        <w:tc>
          <w:tcPr>
            <w:tcW w:type="dxa" w:w="1728"/>
            <w:vAlign w:val="top"/>
            <w:tcMar>
              <w:top w:w="65" w:type="dxa"/>
              <w:start w:w="80" w:type="dxa"/>
              <w:bottom w:w="65" w:type="dxa"/>
              <w:end w:w="80" w:type="dxa"/>
            </w:tcMar>
          </w:tcPr>
          <w:p>
            <w:r>
              <w:t>No separate install</w:t>
            </w:r>
          </w:p>
        </w:tc>
        <w:tc>
          <w:tcPr>
            <w:tcW w:type="dxa" w:w="5472"/>
            <w:vAlign w:val="top"/>
            <w:tcMar>
              <w:top w:w="65" w:type="dxa"/>
              <w:start w:w="80" w:type="dxa"/>
              <w:bottom w:w="65" w:type="dxa"/>
              <w:end w:w="80" w:type="dxa"/>
            </w:tcMar>
          </w:tcPr>
          <w:p>
            <w:r>
              <w:t>The kit uses frozen Planetiler 0.10.2.</w:t>
            </w:r>
          </w:p>
        </w:tc>
      </w:tr>
      <w:tr>
        <w:tc>
          <w:tcPr>
            <w:tcW w:type="dxa" w:w="2880"/>
            <w:vAlign w:val="top"/>
            <w:tcMar>
              <w:top w:w="65" w:type="dxa"/>
              <w:start w:w="80" w:type="dxa"/>
              <w:bottom w:w="65" w:type="dxa"/>
              <w:end w:w="80" w:type="dxa"/>
            </w:tcMar>
          </w:tcPr>
          <w:p>
            <w:r>
              <w:t>Python</w:t>
            </w:r>
          </w:p>
        </w:tc>
        <w:tc>
          <w:tcPr>
            <w:tcW w:type="dxa" w:w="1728"/>
            <w:vAlign w:val="top"/>
            <w:tcMar>
              <w:top w:w="65" w:type="dxa"/>
              <w:start w:w="80" w:type="dxa"/>
              <w:bottom w:w="65" w:type="dxa"/>
              <w:end w:w="80" w:type="dxa"/>
            </w:tcMar>
          </w:tcPr>
          <w:p>
            <w:r>
              <w:t>No separate install</w:t>
            </w:r>
          </w:p>
        </w:tc>
        <w:tc>
          <w:tcPr>
            <w:tcW w:type="dxa" w:w="5472"/>
            <w:vAlign w:val="top"/>
            <w:tcMar>
              <w:top w:w="65" w:type="dxa"/>
              <w:start w:w="80" w:type="dxa"/>
              <w:bottom w:w="65" w:type="dxa"/>
              <w:end w:w="80" w:type="dxa"/>
            </w:tcMar>
          </w:tcPr>
          <w:p>
            <w:r>
              <w:t>The required Python runtime comes with QGIS.</w:t>
            </w:r>
          </w:p>
        </w:tc>
      </w:tr>
      <w:tr>
        <w:tc>
          <w:tcPr>
            <w:tcW w:type="dxa" w:w="2880"/>
            <w:vAlign w:val="top"/>
            <w:tcMar>
              <w:top w:w="65" w:type="dxa"/>
              <w:start w:w="80" w:type="dxa"/>
              <w:bottom w:w="65" w:type="dxa"/>
              <w:end w:w="80" w:type="dxa"/>
            </w:tcMar>
          </w:tcPr>
          <w:p>
            <w:r>
              <w:t>7-Zip / WinRAR</w:t>
            </w:r>
          </w:p>
        </w:tc>
        <w:tc>
          <w:tcPr>
            <w:tcW w:type="dxa" w:w="1728"/>
            <w:vAlign w:val="top"/>
            <w:tcMar>
              <w:top w:w="65" w:type="dxa"/>
              <w:start w:w="80" w:type="dxa"/>
              <w:bottom w:w="65" w:type="dxa"/>
              <w:end w:w="80" w:type="dxa"/>
            </w:tcMar>
          </w:tcPr>
          <w:p>
            <w:r>
              <w:t>No</w:t>
            </w:r>
          </w:p>
        </w:tc>
        <w:tc>
          <w:tcPr>
            <w:tcW w:type="dxa" w:w="5472"/>
            <w:vAlign w:val="top"/>
            <w:tcMar>
              <w:top w:w="65" w:type="dxa"/>
              <w:start w:w="80" w:type="dxa"/>
              <w:bottom w:w="65" w:type="dxa"/>
              <w:end w:w="80" w:type="dxa"/>
            </w:tcMar>
          </w:tcPr>
          <w:p>
            <w:r>
              <w:t>Windows can extract the release ZIP.</w:t>
            </w:r>
          </w:p>
        </w:tc>
      </w:tr>
      <w:tr>
        <w:tc>
          <w:tcPr>
            <w:tcW w:type="dxa" w:w="2880"/>
            <w:vAlign w:val="top"/>
            <w:tcMar>
              <w:top w:w="65" w:type="dxa"/>
              <w:start w:w="80" w:type="dxa"/>
              <w:bottom w:w="65" w:type="dxa"/>
              <w:end w:w="80" w:type="dxa"/>
            </w:tcMar>
          </w:tcPr>
          <w:p>
            <w:r>
              <w:t>Git / Android Studio</w:t>
            </w:r>
          </w:p>
        </w:tc>
        <w:tc>
          <w:tcPr>
            <w:tcW w:type="dxa" w:w="1728"/>
            <w:vAlign w:val="top"/>
            <w:tcMar>
              <w:top w:w="65" w:type="dxa"/>
              <w:start w:w="80" w:type="dxa"/>
              <w:bottom w:w="65" w:type="dxa"/>
              <w:end w:w="80" w:type="dxa"/>
            </w:tcMar>
          </w:tcPr>
          <w:p>
            <w:r>
              <w:t>No</w:t>
            </w:r>
          </w:p>
        </w:tc>
        <w:tc>
          <w:tcPr>
            <w:tcW w:type="dxa" w:w="5472"/>
            <w:vAlign w:val="top"/>
            <w:tcMar>
              <w:top w:w="65" w:type="dxa"/>
              <w:start w:w="80" w:type="dxa"/>
              <w:bottom w:w="65" w:type="dxa"/>
              <w:end w:w="80" w:type="dxa"/>
            </w:tcMar>
          </w:tcPr>
          <w:p>
            <w:r>
              <w:t>Not required to author or build a User Map.</w:t>
            </w:r>
          </w:p>
        </w:tc>
      </w:tr>
    </w:tbl>
    <w:p>
      <w:r>
        <w:t>Basemap generation defaults to an 8 GB Java heap. A PC with enough available memory for that setting is recommended. The generator accepts a lower -JavaHeapGB value if necessary, but larger map builds may need more memory.</w:t>
      </w:r>
    </w:p>
    <w:p>
      <w:pPr>
        <w:pStyle w:val="Heading1"/>
        <w:keepNext/>
      </w:pPr>
      <w:r>
        <w:t>3. PowerShell working folder - read this first</w:t>
      </w:r>
    </w:p>
    <w:tbl>
      <w:tblPr>
        <w:tblW w:type="auto" w:w="0"/>
        <w:jc w:val="center"/>
        <w:tblLook w:firstColumn="1" w:firstRow="1" w:lastColumn="0" w:lastRow="0" w:noHBand="0" w:noVBand="1" w:val="04A0"/>
      </w:tblPr>
      <w:tblGrid>
        <w:gridCol w:w="10080"/>
      </w:tblGrid>
      <w:tr>
        <w:trPr>
          <w:cantSplit/>
        </w:trPr>
        <w:tc>
          <w:tcPr>
            <w:tcW w:type="dxa" w:w="10080"/>
            <w:shd w:fill="EAF5ED"/>
            <w:tcMar>
              <w:top w:w="120" w:type="dxa"/>
              <w:start w:w="150" w:type="dxa"/>
              <w:bottom w:w="120" w:type="dxa"/>
              <w:end w:w="150" w:type="dxa"/>
            </w:tcMar>
          </w:tcPr>
          <w:p>
            <w:r>
              <w:rPr>
                <w:b/>
                <w:color w:val="153A5B"/>
              </w:rPr>
              <w:t>KEEP THIS AT HAND.</w:t>
            </w:r>
            <w:r>
              <w:t xml:space="preserve"> Every time you close Windows PowerShell and open it again, return to the Authoring Kit folder before running kit commands.</w:t>
            </w:r>
          </w:p>
        </w:tc>
      </w:tr>
    </w:tbl>
    <w:p>
      <w:pPr>
        <w:spacing w:after="0"/>
      </w:pPr>
    </w:p>
    <w:p>
      <w:r>
        <w:t>Windows PowerShell normally opens in your Windows user profile folder. For example:</w:t>
      </w:r>
    </w:p>
    <w:p>
      <w:pPr>
        <w:pStyle w:val="CodeBlock"/>
        <w:keepLines/>
      </w:pPr>
      <w:r>
        <w:t>PS C:\Users\YourName&gt;</w:t>
      </w:r>
    </w:p>
    <w:p>
      <w:r>
        <w:t>That is only the current PowerShell folder. It does not mean the Authoring Kit must be stored there.</w:t>
      </w:r>
    </w:p>
    <w:p>
      <w:r>
        <w:t>In this manual, the recommended Authoring Kit location is:</w:t>
      </w:r>
    </w:p>
    <w:p>
      <w:pPr>
        <w:pStyle w:val="CodeBlock"/>
        <w:keepLines/>
      </w:pPr>
      <w:r>
        <w:t>C:\PilotPlug\UserMapKit\PilotPlug-UserMap-Authoring-Kit-v1.0.2</w:t>
      </w:r>
    </w:p>
    <w:p>
      <w:r>
        <w:t>After opening PowerShell, run:</w:t>
      </w:r>
    </w:p>
    <w:p>
      <w:pPr>
        <w:pStyle w:val="CodeBlock"/>
        <w:keepLines/>
      </w:pPr>
      <w:r>
        <w:t>Set-Location "C:\PilotPlug\UserMapKit\PilotPlug-UserMap-Authoring-Kit-v1.0.2"</w:t>
      </w:r>
    </w:p>
    <w:p>
      <w:r>
        <w:t>The prompt should then end with:</w:t>
      </w:r>
    </w:p>
    <w:p>
      <w:pPr>
        <w:pStyle w:val="CodeBlock"/>
        <w:keepLines/>
      </w:pPr>
      <w:r>
        <w:t>PS C:\PilotPlug\UserMapKit\PilotPlug-UserMap-Authoring-Kit-v1.0.2&gt;</w:t>
      </w:r>
    </w:p>
    <w:tbl>
      <w:tblPr>
        <w:tblW w:type="auto" w:w="0"/>
        <w:jc w:val="center"/>
        <w:tblLook w:firstColumn="1" w:firstRow="1" w:lastColumn="0" w:lastRow="0" w:noHBand="0" w:noVBand="1" w:val="04A0"/>
      </w:tblPr>
      <w:tblGrid>
        <w:gridCol w:w="10080"/>
      </w:tblGrid>
      <w:tr>
        <w:trPr>
          <w:cantSplit/>
        </w:trPr>
        <w:tc>
          <w:tcPr>
            <w:tcW w:type="dxa" w:w="10080"/>
            <w:shd w:fill="FFF3E6"/>
            <w:tcMar>
              <w:top w:w="120" w:type="dxa"/>
              <w:start w:w="150" w:type="dxa"/>
              <w:bottom w:w="120" w:type="dxa"/>
              <w:end w:w="150" w:type="dxa"/>
            </w:tcMar>
          </w:tcPr>
          <w:p>
            <w:r>
              <w:rPr>
                <w:b/>
                <w:color w:val="153A5B"/>
              </w:rPr>
              <w:t>What .\ means.</w:t>
            </w:r>
            <w:r>
              <w:t xml:space="preserve"> A command such as .\BUILD_USER_MAP.ps1 means "use the file in the folder I am currently in." If PowerShell is in the wrong folder, commands using .\ can fail even though the files exist elsewhere on the PC.</w:t>
            </w:r>
          </w:p>
        </w:tc>
      </w:tr>
    </w:tbl>
    <w:p>
      <w:pPr>
        <w:spacing w:after="0"/>
      </w:pPr>
    </w:p>
    <w:p>
      <w:r>
        <w:t>This folder rule applies throughout the manual. If you reopen PowerShell later, run the Set-Location command again before continuing.</w:t>
      </w:r>
    </w:p>
    <w:p>
      <w:pPr>
        <w:pStyle w:val="Heading1"/>
        <w:keepNext/>
      </w:pPr>
      <w:r>
        <w:t>4. PowerShell: check, update and safely run scripts</w:t>
      </w:r>
    </w:p>
    <w:p>
      <w:r>
        <w:t>Authoring Kit v1.0.2 continues to use Windows PowerShell 5.1, the shell verified by the v1.0.1 baseline. Open Start, type Windows PowerShell, and run it. Check the version:</w:t>
      </w:r>
    </w:p>
    <w:p>
      <w:pPr>
        <w:pStyle w:val="CodeBlock"/>
        <w:keepLines/>
      </w:pPr>
      <w:r>
        <w:t>$PSVersionTable.PSVersion</w:t>
      </w:r>
    </w:p>
    <w:p>
      <w:r>
        <w:t>A suitable result begins with:</w:t>
      </w:r>
    </w:p>
    <w:p>
      <w:pPr>
        <w:pStyle w:val="CodeBlock"/>
        <w:keepLines/>
      </w:pPr>
      <w:r>
        <w:t>Major  Minor</w:t>
        <w:br/>
        <w:t>5      1</w:t>
      </w:r>
    </w:p>
    <w:p>
      <w:r>
        <w:t>Windows PowerShell 5.1 is part of Windows. Keep Windows itself current through Settings &gt; Windows Update. Installing PowerShell 7 does not replace Windows PowerShell 5.1; it installs side-by-side.</w:t>
      </w:r>
    </w:p>
    <w:p>
      <w:pPr>
        <w:pStyle w:val="Heading2"/>
        <w:keepNext/>
      </w:pPr>
      <w:r>
        <w:t>Optional: install PowerShell 7 with WinGet</w:t>
      </w:r>
    </w:p>
    <w:p>
      <w:pPr>
        <w:pStyle w:val="CodeBlock"/>
        <w:keepLines/>
      </w:pPr>
      <w:r>
        <w:t>winget --version</w:t>
      </w:r>
    </w:p>
    <w:p>
      <w:pPr>
        <w:pStyle w:val="CodeBlock"/>
        <w:keepLines/>
      </w:pPr>
      <w:r>
        <w:t>winget search --id Microsoft.PowerShell --exact</w:t>
      </w:r>
    </w:p>
    <w:p>
      <w:pPr>
        <w:pStyle w:val="CodeBlock"/>
        <w:keepLines/>
      </w:pPr>
      <w:r>
        <w:t>winget install --id Microsoft.PowerShell --source winget</w:t>
      </w:r>
    </w:p>
    <w:p>
      <w:r>
        <w:t>PowerShell 7 starts with:</w:t>
      </w:r>
    </w:p>
    <w:p>
      <w:pPr>
        <w:pStyle w:val="CodeBlock"/>
        <w:keepLines/>
      </w:pPr>
      <w:r>
        <w:t>pwsh</w:t>
      </w:r>
    </w:p>
    <w:p>
      <w:r>
        <w:t>Check and install an update later with:</w:t>
      </w:r>
    </w:p>
    <w:p>
      <w:pPr>
        <w:pStyle w:val="CodeBlock"/>
        <w:keepLines/>
      </w:pPr>
      <w:r>
        <w:t>winget list --id Microsoft.PowerShell --upgrade-available</w:t>
        <w:br/>
        <w:t>winget upgrade --id Microsoft.PowerShell</w:t>
      </w:r>
    </w:p>
    <w:p>
      <w:pPr>
        <w:pStyle w:val="Heading2"/>
        <w:keepNext/>
      </w:pPr>
      <w:r>
        <w:t>Safe script execution</w:t>
      </w:r>
    </w:p>
    <w:p>
      <w:r>
        <w:t>You do not need to permanently weaken the Windows execution policy. After verifying the release ZIP checksum, unblock only the kit scripts and use -ExecutionPolicy Bypass only for that PowerShell process.</w:t>
      </w:r>
    </w:p>
    <w:p>
      <w:pPr>
        <w:pStyle w:val="CodeBlock"/>
        <w:keepLines/>
      </w:pPr>
      <w:r>
        <w:t>Get-ChildItem -Filter *.ps1 -Recurse | Unblock-File</w:t>
      </w:r>
    </w:p>
    <w:p>
      <w:pPr>
        <w:pStyle w:val="CodeBlock"/>
        <w:keepLines/>
      </w:pPr>
      <w:r>
        <w:t>powershell -ExecutionPolicy Bypass -File ".\SETUP_AUTHORING_KIT.ps1"</w:t>
      </w:r>
    </w:p>
    <w:p>
      <w:r>
        <w:t>To inspect current execution-policy settings without changing them:</w:t>
      </w:r>
    </w:p>
    <w:p>
      <w:pPr>
        <w:pStyle w:val="CodeBlock"/>
        <w:keepLines/>
      </w:pPr>
      <w:r>
        <w:t>Get-ExecutionPolicy -List</w:t>
      </w:r>
    </w:p>
    <w:tbl>
      <w:tblPr>
        <w:tblW w:type="auto" w:w="0"/>
        <w:jc w:val="center"/>
        <w:tblLook w:firstColumn="1" w:firstRow="1" w:lastColumn="0" w:lastRow="0" w:noHBand="0" w:noVBand="1" w:val="04A0"/>
      </w:tblPr>
      <w:tblGrid>
        <w:gridCol w:w="10080"/>
      </w:tblGrid>
      <w:tr>
        <w:trPr>
          <w:cantSplit/>
        </w:trPr>
        <w:tc>
          <w:tcPr>
            <w:tcW w:type="dxa" w:w="10080"/>
            <w:shd w:fill="FFF3E6"/>
            <w:tcMar>
              <w:top w:w="120" w:type="dxa"/>
              <w:start w:w="150" w:type="dxa"/>
              <w:bottom w:w="120" w:type="dxa"/>
              <w:end w:w="150" w:type="dxa"/>
            </w:tcMar>
          </w:tcPr>
          <w:p>
            <w:r>
              <w:rPr>
                <w:b/>
                <w:color w:val="153A5B"/>
              </w:rPr>
              <w:t>Security practice.</w:t>
            </w:r>
            <w:r>
              <w:t xml:space="preserve"> Do not set the machine-wide policy to Unrestricted just to run this kit. Verify the release SHA-256, unblock only the trusted kit scripts, and use the per-command Bypass shown in this manual.</w:t>
            </w:r>
          </w:p>
        </w:tc>
      </w:tr>
    </w:tbl>
    <w:p>
      <w:pPr>
        <w:spacing w:after="0"/>
      </w:pPr>
    </w:p>
    <w:p>
      <w:pPr>
        <w:pStyle w:val="Heading1"/>
        <w:keepNext/>
      </w:pPr>
      <w:r>
        <w:t>5. Install and update QGIS</w:t>
      </w:r>
    </w:p>
    <w:p>
      <w:r>
        <w:t>Install QGIS before running SETUP_AUTHORING_KIT.ps1. For User Map Authoring Kit v1.0.2, use the QGIS 3.44 Long Term Release (LTR), 64-bit Windows installer.</w:t>
      </w:r>
    </w:p>
    <w:p>
      <w:r>
        <w:t>Do not install only QGIS 4.x for this kit. Authoring Kit v1.0.2 intentionally detects QGIS major version 3, version 3.40 or newer, and was verified on QGIS 3.44.12. Install QGIS 3.44 LTR for the supported path.</w:t>
      </w:r>
    </w:p>
    <w:p>
      <w:r>
        <w:t>Installation procedure:</w:t>
      </w:r>
    </w:p>
    <w:p>
      <w:pPr>
        <w:spacing w:after="40"/>
        <w:ind w:left="317" w:hanging="317"/>
      </w:pPr>
      <w:r>
        <w:rPr>
          <w:b w:val="0"/>
        </w:rPr>
        <w:t xml:space="preserve">1. </w:t>
      </w:r>
      <w:r>
        <w:t>Open the official QGIS Download page.</w:t>
      </w:r>
    </w:p>
    <w:p>
      <w:pPr>
        <w:spacing w:after="40"/>
        <w:ind w:left="317" w:hanging="317"/>
      </w:pPr>
      <w:r>
        <w:rPr>
          <w:b w:val="0"/>
        </w:rPr>
        <w:t xml:space="preserve">2. </w:t>
      </w:r>
      <w:r>
        <w:t>Choose the Windows Long Term Version / 3.44 LTR standalone installer.</w:t>
      </w:r>
    </w:p>
    <w:p>
      <w:pPr>
        <w:spacing w:after="40"/>
        <w:ind w:left="317" w:hanging="317"/>
      </w:pPr>
      <w:r>
        <w:rPr>
          <w:b w:val="0"/>
        </w:rPr>
        <w:t xml:space="preserve">3. </w:t>
      </w:r>
      <w:r>
        <w:t>Run the 64-bit installer and keep the normal Program Files installation location.</w:t>
      </w:r>
    </w:p>
    <w:p>
      <w:pPr>
        <w:spacing w:after="40"/>
        <w:ind w:left="317" w:hanging="317"/>
      </w:pPr>
      <w:r>
        <w:rPr>
          <w:b w:val="0"/>
        </w:rPr>
        <w:t xml:space="preserve">4. </w:t>
      </w:r>
      <w:r>
        <w:t>Finish the installation, then start QGIS once from the Start menu to confirm that it opens.</w:t>
      </w:r>
    </w:p>
    <w:p>
      <w:pPr>
        <w:spacing w:after="40"/>
        <w:ind w:left="317" w:hanging="317"/>
      </w:pPr>
      <w:r>
        <w:rPr>
          <w:b w:val="0"/>
        </w:rPr>
        <w:t xml:space="preserve">5. </w:t>
      </w:r>
      <w:r>
        <w:t>Close QGIS before running the Pilot Plug setup script.</w:t>
      </w:r>
    </w:p>
    <w:p>
      <w:r>
        <w:t>To see the installed QGIS version, open QGIS and use Help &gt; About.</w:t>
      </w:r>
    </w:p>
    <w:p>
      <w:pPr>
        <w:pStyle w:val="Heading2"/>
        <w:keepNext/>
      </w:pPr>
      <w:r>
        <w:t>5.1 Updating QGIS later</w:t>
      </w:r>
    </w:p>
    <w:p>
      <w:r>
        <w:t>For this Authoring Kit release, stay on the QGIS 3.44 LTR line. Close QGIS, install the current 3.44 LTR update, then return PowerShell to the Authoring Kit folder and run:</w:t>
      </w:r>
    </w:p>
    <w:p>
      <w:pPr>
        <w:pStyle w:val="CodeBlock"/>
        <w:keepLines/>
      </w:pPr>
      <w:r>
        <w:t>powershell -ExecutionPolicy Bypass -File ".\SETUP_AUTHORING_KIT.ps1" -Force</w:t>
      </w:r>
    </w:p>
    <w:p>
      <w:r>
        <w:t>The -Force option is also the correct recovery action if QGIS was moved, reinstalled, or its installation folder changed. If more than one supported QGIS 3.x version is installed, the setup tool can detect candidates and select a supported installation automatically.</w:t>
      </w:r>
    </w:p>
    <w:p>
      <w:pPr>
        <w:pStyle w:val="Heading1"/>
        <w:keepNext/>
      </w:pPr>
      <w:r>
        <w:t>6. Download, verify and extract the Authoring Kit</w:t>
      </w:r>
    </w:p>
    <w:p>
      <w:r>
        <w:t>For the final public v1.0.2 release, use the versioned ZIP supplied by Pilot Plug:</w:t>
      </w:r>
    </w:p>
    <w:p>
      <w:pPr>
        <w:pStyle w:val="CodeBlock"/>
        <w:keepLines/>
      </w:pPr>
      <w:r>
        <w:t>PilotPlug-UserMap-Authoring-Kit-v1.0.2.zip</w:t>
      </w:r>
    </w:p>
    <w:p>
      <w:r>
        <w:t>Expected SHA-256 for the frozen PilotPlug-UserMap-Authoring-Kit-v1.0.2.zip: 4b1fc28a7295694924504cc52d6453167422cd5477e4afb05793da6b514f9a6e. Compare the complete 64-character value before running any scripts.</w:t>
      </w:r>
    </w:p>
    <w:p>
      <w:pPr>
        <w:pStyle w:val="Heading2"/>
        <w:keepNext/>
      </w:pPr>
      <w:r>
        <w:t>6.1 Verify the ZIP from the folder where it was downloaded</w:t>
      </w:r>
    </w:p>
    <w:p>
      <w:r>
        <w:t>PowerShell does not automatically open in your Downloads folder. If the ZIP is in D:\Downloads, use either of these beginner-safe methods.</w:t>
      </w:r>
    </w:p>
    <w:p>
      <w:r>
        <w:t>Method A - use the complete path:</w:t>
      </w:r>
    </w:p>
    <w:p>
      <w:pPr>
        <w:pStyle w:val="CodeBlock"/>
        <w:keepLines/>
      </w:pPr>
      <w:r>
        <w:t>Get-FileHash "D:\Downloads\PilotPlug-UserMap-Authoring-Kit-v1.0.2.zip" -Algorithm SHA256</w:t>
      </w:r>
    </w:p>
    <w:p>
      <w:r>
        <w:t>Method B - first move PowerShell to the download folder:</w:t>
      </w:r>
    </w:p>
    <w:p>
      <w:pPr>
        <w:pStyle w:val="CodeBlock"/>
        <w:keepLines/>
      </w:pPr>
      <w:r>
        <w:t>Set-Location "D:\Downloads"</w:t>
        <w:br/>
        <w:t>Get-FileHash ".\PilotPlug-UserMap-Authoring-Kit-v1.0.2.zip" -Algorithm SHA256</w:t>
      </w:r>
    </w:p>
    <w:p>
      <w:r>
        <w:t>Replace D:\Downloads with the actual folder where your browser saved the ZIP. Uppercase/lowercase letters in the displayed hash do not matter. If the hash does not match the expected value, do not run the scripts.</w:t>
      </w:r>
    </w:p>
    <w:p>
      <w:pPr>
        <w:pStyle w:val="Heading2"/>
        <w:keepNext/>
      </w:pPr>
      <w:r>
        <w:t>6.2 Extract the ZIP without creating a duplicate folder</w:t>
      </w:r>
    </w:p>
    <w:tbl>
      <w:tblPr>
        <w:tblW w:type="auto" w:w="0"/>
        <w:jc w:val="center"/>
        <w:tblLook w:firstColumn="1" w:firstRow="1" w:lastColumn="0" w:lastRow="0" w:noHBand="0" w:noVBand="1" w:val="04A0"/>
      </w:tblPr>
      <w:tblGrid>
        <w:gridCol w:w="10080"/>
      </w:tblGrid>
      <w:tr>
        <w:trPr>
          <w:cantSplit/>
        </w:trPr>
        <w:tc>
          <w:tcPr>
            <w:tcW w:type="dxa" w:w="10080"/>
            <w:shd w:fill="FFF3E6"/>
            <w:tcMar>
              <w:top w:w="120" w:type="dxa"/>
              <w:start w:w="150" w:type="dxa"/>
              <w:bottom w:w="120" w:type="dxa"/>
              <w:end w:w="150" w:type="dxa"/>
            </w:tcMar>
          </w:tcPr>
          <w:p>
            <w:r>
              <w:rPr>
                <w:b/>
                <w:color w:val="153A5B"/>
              </w:rPr>
              <w:t>Important extraction rule.</w:t>
            </w:r>
            <w:r>
              <w:t xml:space="preserve"> The release ZIP already contains its own top-level folder named PilotPlug-UserMap-Authoring-Kit-v1.0.2. Therefore, extract the ZIP into the parent folder C:\PilotPlug\UserMapKit - not into another folder with the same versioned name.</w:t>
            </w:r>
          </w:p>
        </w:tc>
      </w:tr>
    </w:tbl>
    <w:p>
      <w:pPr>
        <w:spacing w:after="0"/>
      </w:pPr>
    </w:p>
    <w:p>
      <w:r>
        <w:t>Recommended extraction destination:</w:t>
      </w:r>
    </w:p>
    <w:p>
      <w:pPr>
        <w:pStyle w:val="CodeBlock"/>
        <w:keepLines/>
      </w:pPr>
      <w:r>
        <w:t>C:\PilotPlug\UserMapKit</w:t>
      </w:r>
    </w:p>
    <w:p>
      <w:r>
        <w:t>Correct result:</w:t>
      </w:r>
    </w:p>
    <w:p>
      <w:pPr>
        <w:pStyle w:val="CodeBlock"/>
        <w:keepLines/>
      </w:pPr>
      <w:r>
        <w:t>C:\PilotPlug\UserMapKit\</w:t>
        <w:br/>
        <w:t xml:space="preserve">  PilotPlug-UserMap-Authoring-Kit-v1.0.2\</w:t>
        <w:br/>
        <w:t xml:space="preserve">    SETUP_AUTHORING_KIT.ps1</w:t>
        <w:br/>
        <w:t xml:space="preserve">    CONFIGURE_USER_MAP.ps1</w:t>
        <w:br/>
        <w:t xml:space="preserve">    SETUP_BASEMAP_TOOLS.ps1</w:t>
        <w:br/>
        <w:t xml:space="preserve">    GENERATE_BASEMAP.ps1</w:t>
        <w:br/>
        <w:t xml:space="preserve">    BUILD_USER_MAP.ps1</w:t>
        <w:br/>
        <w:t xml:space="preserve">    project\</w:t>
      </w:r>
    </w:p>
    <w:p>
      <w:r>
        <w:t>Avoid this duplicated structure:</w:t>
      </w:r>
    </w:p>
    <w:p>
      <w:pPr>
        <w:pStyle w:val="CodeBlock"/>
        <w:keepLines/>
      </w:pPr>
      <w:r>
        <w:t>...\PilotPlug-UserMap-Authoring-Kit-v1.0.2\</w:t>
        <w:br/>
        <w:t xml:space="preserve">   PilotPlug-UserMap-Authoring-Kit-v1.0.2\...</w:t>
      </w:r>
    </w:p>
    <w:p>
      <w:r>
        <w:t>Avoid installing the kit under Program Files, a read-only folder, or a cloud-synchronized folder while learning the workflow.</w:t>
      </w:r>
    </w:p>
    <w:p>
      <w:pPr>
        <w:pStyle w:val="Heading1"/>
        <w:keepNext/>
      </w:pPr>
      <w:r>
        <w:t>7. First-run QGIS setup</w:t>
      </w:r>
    </w:p>
    <w:p>
      <w:r>
        <w:t>Open Windows PowerShell and return to the extracted Authoring Kit folder:</w:t>
      </w:r>
    </w:p>
    <w:p>
      <w:pPr>
        <w:pStyle w:val="CodeBlock"/>
        <w:keepLines/>
      </w:pPr>
      <w:r>
        <w:t>Set-Location "C:\PilotPlug\UserMapKit\PilotPlug-UserMap-Authoring-Kit-v1.0.2"</w:t>
      </w:r>
    </w:p>
    <w:p>
      <w:r>
        <w:t>Unblock the public scripts after the ZIP checksum has been verified:</w:t>
      </w:r>
    </w:p>
    <w:p>
      <w:pPr>
        <w:pStyle w:val="CodeBlock"/>
        <w:keepLines/>
      </w:pPr>
      <w:r>
        <w:t>Get-ChildItem -Filter *.ps1 -Recurse | Unblock-File</w:t>
      </w:r>
    </w:p>
    <w:p>
      <w:r>
        <w:t>Run the QGIS setup:</w:t>
      </w:r>
    </w:p>
    <w:p>
      <w:pPr>
        <w:pStyle w:val="CodeBlock"/>
        <w:keepLines/>
      </w:pPr>
      <w:r>
        <w:t>powershell -ExecutionPolicy Bypass -File ".\SETUP_AUTHORING_KIT.ps1"</w:t>
      </w:r>
    </w:p>
    <w:p>
      <w:r>
        <w:t>The script should find a supported QGIS 3.x installation (3.40 or newer), verify the QGIS Python runtime, verify qgis_process, and create tools\qgis_runtime.json for this PC.</w:t>
      </w:r>
    </w:p>
    <w:p>
      <w:r>
        <w:t>A successful ending contains:</w:t>
      </w:r>
    </w:p>
    <w:p>
      <w:pPr>
        <w:pStyle w:val="CodeBlock"/>
        <w:keepLines/>
      </w:pPr>
      <w:r>
        <w:t>SETUP AUTHORING KIT RESULT: PASS</w:t>
      </w:r>
    </w:p>
    <w:tbl>
      <w:tblPr>
        <w:tblW w:type="auto" w:w="0"/>
        <w:jc w:val="center"/>
        <w:tblLook w:firstColumn="1" w:firstRow="1" w:lastColumn="0" w:lastRow="0" w:noHBand="0" w:noVBand="1" w:val="04A0"/>
      </w:tblPr>
      <w:tblGrid>
        <w:gridCol w:w="10080"/>
      </w:tblGrid>
      <w:tr>
        <w:trPr>
          <w:cantSplit/>
        </w:trPr>
        <w:tc>
          <w:tcPr>
            <w:tcW w:type="dxa" w:w="10080"/>
            <w:shd w:fill="EAF2F8"/>
            <w:tcMar>
              <w:top w:w="120" w:type="dxa"/>
              <w:start w:w="150" w:type="dxa"/>
              <w:bottom w:w="120" w:type="dxa"/>
              <w:end w:w="150" w:type="dxa"/>
            </w:tcMar>
          </w:tcPr>
          <w:p>
            <w:r>
              <w:rPr>
                <w:b/>
                <w:color w:val="153A5B"/>
              </w:rPr>
              <w:t>Machine-local file.</w:t>
            </w:r>
            <w:r>
              <w:t xml:space="preserve"> tools\qgis_runtime.json contains absolute paths for the current PC. Do not copy this file to another computer. On another PC, run SETUP_AUTHORING_KIT.ps1 again.</w:t>
            </w:r>
          </w:p>
        </w:tc>
      </w:tr>
    </w:tbl>
    <w:p>
      <w:pPr>
        <w:spacing w:after="0"/>
      </w:pPr>
    </w:p>
    <w:p>
      <w:pPr>
        <w:pStyle w:val="Heading1"/>
        <w:keepNext/>
      </w:pPr>
      <w:r>
        <w:t>8. Choose your map area and bounds</w:t>
      </w:r>
    </w:p>
    <w:p>
      <w:r>
        <w:t>Choose the geographic rectangle before you start authoring objects. The same West/South/East/North bounds are used to crop the offline PMTiles basemap and to validate every point and every line/polygon vertex you create.</w:t>
      </w:r>
    </w:p>
    <w:tbl>
      <w:tblPr>
        <w:tblW w:type="auto" w:w="0"/>
        <w:jc w:val="center"/>
        <w:tblLook w:firstColumn="1" w:firstRow="1" w:lastColumn="0" w:lastRow="0" w:noHBand="0" w:noVBand="1" w:val="04A0"/>
      </w:tblPr>
      <w:tblGrid>
        <w:gridCol w:w="10080"/>
      </w:tblGrid>
      <w:tr>
        <w:trPr>
          <w:cantSplit/>
        </w:trPr>
        <w:tc>
          <w:tcPr>
            <w:tcW w:type="dxa" w:w="10080"/>
            <w:shd w:fill="FFF3E6"/>
            <w:tcMar>
              <w:top w:w="120" w:type="dxa"/>
              <w:start w:w="150" w:type="dxa"/>
              <w:bottom w:w="120" w:type="dxa"/>
              <w:end w:w="150" w:type="dxa"/>
            </w:tcMar>
          </w:tcPr>
          <w:p>
            <w:r>
              <w:rPr>
                <w:b/>
                <w:color w:val="153A5B"/>
              </w:rPr>
              <w:t>Bounds must contain everything.</w:t>
            </w:r>
            <w:r>
              <w:t xml:space="preserve"> Leave sensible margin around the port, approach, route, anchorage, hazard area, or other operational area you plan to draw. A feature that crosses outside the configured rectangle will be rejected during the final build.</w:t>
            </w:r>
          </w:p>
        </w:tc>
      </w:tr>
    </w:tbl>
    <w:p>
      <w:pPr>
        <w:spacing w:after="0"/>
      </w:pPr>
    </w:p>
    <w:p>
      <w:r>
        <w:t>Bounds use WGS84 / EPSG:4326 decimal degrees:</w:t>
      </w:r>
    </w:p>
    <w:tbl>
      <w:tblPr>
        <w:tblStyle w:val="TableGrid"/>
        <w:tblW w:type="auto" w:w="0"/>
        <w:jc w:val="center"/>
        <w:tblLook w:firstColumn="1" w:firstRow="1" w:lastColumn="0" w:lastRow="0" w:noHBand="0" w:noVBand="1" w:val="04A0"/>
      </w:tblPr>
      <w:tblGrid>
        <w:gridCol w:w="3360"/>
        <w:gridCol w:w="3360"/>
        <w:gridCol w:w="3360"/>
      </w:tblGrid>
      <w:tr>
        <w:trPr>
          <w:tblHeader w:val="true"/>
        </w:trPr>
        <w:tc>
          <w:tcPr>
            <w:tcW w:type="dxa" w:w="1728"/>
            <w:shd w:fill="EAF2F8"/>
            <w:vAlign w:val="center"/>
            <w:tcMar>
              <w:top w:w="70" w:type="dxa"/>
              <w:start w:w="80" w:type="dxa"/>
              <w:bottom w:w="70" w:type="dxa"/>
              <w:end w:w="80" w:type="dxa"/>
            </w:tcMar>
          </w:tcPr>
          <w:p>
            <w:r>
              <w:rPr>
                <w:b/>
              </w:rPr>
              <w:t>Value</w:t>
            </w:r>
          </w:p>
        </w:tc>
        <w:tc>
          <w:tcPr>
            <w:tcW w:type="dxa" w:w="4608"/>
            <w:shd w:fill="EAF2F8"/>
            <w:vAlign w:val="center"/>
            <w:tcMar>
              <w:top w:w="70" w:type="dxa"/>
              <w:start w:w="80" w:type="dxa"/>
              <w:bottom w:w="70" w:type="dxa"/>
              <w:end w:w="80" w:type="dxa"/>
            </w:tcMar>
          </w:tcPr>
          <w:p>
            <w:r>
              <w:rPr>
                <w:b/>
              </w:rPr>
              <w:t>Meaning</w:t>
            </w:r>
          </w:p>
        </w:tc>
        <w:tc>
          <w:tcPr>
            <w:tcW w:type="dxa" w:w="3168"/>
            <w:shd w:fill="EAF2F8"/>
            <w:vAlign w:val="center"/>
            <w:tcMar>
              <w:top w:w="70" w:type="dxa"/>
              <w:start w:w="80" w:type="dxa"/>
              <w:bottom w:w="70" w:type="dxa"/>
              <w:end w:w="80" w:type="dxa"/>
            </w:tcMar>
          </w:tcPr>
          <w:p>
            <w:r>
              <w:rPr>
                <w:b/>
              </w:rPr>
              <w:t>Example</w:t>
            </w:r>
          </w:p>
        </w:tc>
      </w:tr>
      <w:tr>
        <w:tc>
          <w:tcPr>
            <w:tcW w:type="dxa" w:w="1728"/>
            <w:vAlign w:val="top"/>
            <w:tcMar>
              <w:top w:w="65" w:type="dxa"/>
              <w:start w:w="80" w:type="dxa"/>
              <w:bottom w:w="65" w:type="dxa"/>
              <w:end w:w="80" w:type="dxa"/>
            </w:tcMar>
          </w:tcPr>
          <w:p>
            <w:r>
              <w:t>West</w:t>
            </w:r>
          </w:p>
        </w:tc>
        <w:tc>
          <w:tcPr>
            <w:tcW w:type="dxa" w:w="4608"/>
            <w:vAlign w:val="top"/>
            <w:tcMar>
              <w:top w:w="65" w:type="dxa"/>
              <w:start w:w="80" w:type="dxa"/>
              <w:bottom w:w="65" w:type="dxa"/>
              <w:end w:w="80" w:type="dxa"/>
            </w:tcMar>
          </w:tcPr>
          <w:p>
            <w:r>
              <w:t>Western-most longitude</w:t>
            </w:r>
          </w:p>
        </w:tc>
        <w:tc>
          <w:tcPr>
            <w:tcW w:type="dxa" w:w="3168"/>
            <w:vAlign w:val="top"/>
            <w:tcMar>
              <w:top w:w="65" w:type="dxa"/>
              <w:start w:w="80" w:type="dxa"/>
              <w:bottom w:w="65" w:type="dxa"/>
              <w:end w:w="80" w:type="dxa"/>
            </w:tcMar>
          </w:tcPr>
          <w:p>
            <w:r>
              <w:t>-15.5000</w:t>
            </w:r>
          </w:p>
        </w:tc>
      </w:tr>
      <w:tr>
        <w:tc>
          <w:tcPr>
            <w:tcW w:type="dxa" w:w="1728"/>
            <w:vAlign w:val="top"/>
            <w:tcMar>
              <w:top w:w="65" w:type="dxa"/>
              <w:start w:w="80" w:type="dxa"/>
              <w:bottom w:w="65" w:type="dxa"/>
              <w:end w:w="80" w:type="dxa"/>
            </w:tcMar>
          </w:tcPr>
          <w:p>
            <w:r>
              <w:t>South</w:t>
            </w:r>
          </w:p>
        </w:tc>
        <w:tc>
          <w:tcPr>
            <w:tcW w:type="dxa" w:w="4608"/>
            <w:vAlign w:val="top"/>
            <w:tcMar>
              <w:top w:w="65" w:type="dxa"/>
              <w:start w:w="80" w:type="dxa"/>
              <w:bottom w:w="65" w:type="dxa"/>
              <w:end w:w="80" w:type="dxa"/>
            </w:tcMar>
          </w:tcPr>
          <w:p>
            <w:r>
              <w:t>Southern-most latitude</w:t>
            </w:r>
          </w:p>
        </w:tc>
        <w:tc>
          <w:tcPr>
            <w:tcW w:type="dxa" w:w="3168"/>
            <w:vAlign w:val="top"/>
            <w:tcMar>
              <w:top w:w="65" w:type="dxa"/>
              <w:start w:w="80" w:type="dxa"/>
              <w:bottom w:w="65" w:type="dxa"/>
              <w:end w:w="80" w:type="dxa"/>
            </w:tcMar>
          </w:tcPr>
          <w:p>
            <w:r>
              <w:t>28.0500</w:t>
            </w:r>
          </w:p>
        </w:tc>
      </w:tr>
      <w:tr>
        <w:tc>
          <w:tcPr>
            <w:tcW w:type="dxa" w:w="1728"/>
            <w:vAlign w:val="top"/>
            <w:tcMar>
              <w:top w:w="65" w:type="dxa"/>
              <w:start w:w="80" w:type="dxa"/>
              <w:bottom w:w="65" w:type="dxa"/>
              <w:end w:w="80" w:type="dxa"/>
            </w:tcMar>
          </w:tcPr>
          <w:p>
            <w:r>
              <w:t>East</w:t>
            </w:r>
          </w:p>
        </w:tc>
        <w:tc>
          <w:tcPr>
            <w:tcW w:type="dxa" w:w="4608"/>
            <w:vAlign w:val="top"/>
            <w:tcMar>
              <w:top w:w="65" w:type="dxa"/>
              <w:start w:w="80" w:type="dxa"/>
              <w:bottom w:w="65" w:type="dxa"/>
              <w:end w:w="80" w:type="dxa"/>
            </w:tcMar>
          </w:tcPr>
          <w:p>
            <w:r>
              <w:t>Eastern-most longitude</w:t>
            </w:r>
          </w:p>
        </w:tc>
        <w:tc>
          <w:tcPr>
            <w:tcW w:type="dxa" w:w="3168"/>
            <w:vAlign w:val="top"/>
            <w:tcMar>
              <w:top w:w="65" w:type="dxa"/>
              <w:start w:w="80" w:type="dxa"/>
              <w:bottom w:w="65" w:type="dxa"/>
              <w:end w:w="80" w:type="dxa"/>
            </w:tcMar>
          </w:tcPr>
          <w:p>
            <w:r>
              <w:t>-15.2700</w:t>
            </w:r>
          </w:p>
        </w:tc>
      </w:tr>
      <w:tr>
        <w:tc>
          <w:tcPr>
            <w:tcW w:type="dxa" w:w="1728"/>
            <w:vAlign w:val="top"/>
            <w:tcMar>
              <w:top w:w="65" w:type="dxa"/>
              <w:start w:w="80" w:type="dxa"/>
              <w:bottom w:w="65" w:type="dxa"/>
              <w:end w:w="80" w:type="dxa"/>
            </w:tcMar>
          </w:tcPr>
          <w:p>
            <w:r>
              <w:t>North</w:t>
            </w:r>
          </w:p>
        </w:tc>
        <w:tc>
          <w:tcPr>
            <w:tcW w:type="dxa" w:w="4608"/>
            <w:vAlign w:val="top"/>
            <w:tcMar>
              <w:top w:w="65" w:type="dxa"/>
              <w:start w:w="80" w:type="dxa"/>
              <w:bottom w:w="65" w:type="dxa"/>
              <w:end w:w="80" w:type="dxa"/>
            </w:tcMar>
          </w:tcPr>
          <w:p>
            <w:r>
              <w:t>Northern-most latitude</w:t>
            </w:r>
          </w:p>
        </w:tc>
        <w:tc>
          <w:tcPr>
            <w:tcW w:type="dxa" w:w="3168"/>
            <w:vAlign w:val="top"/>
            <w:tcMar>
              <w:top w:w="65" w:type="dxa"/>
              <w:start w:w="80" w:type="dxa"/>
              <w:bottom w:w="65" w:type="dxa"/>
              <w:end w:w="80" w:type="dxa"/>
            </w:tcMar>
          </w:tcPr>
          <w:p>
            <w:r>
              <w:t>28.2100</w:t>
            </w:r>
          </w:p>
        </w:tc>
      </w:tr>
    </w:tbl>
    <w:p>
      <w:r>
        <w:t>Longitude west of Greenwich is negative. Latitude north of the equator is positive. Use a period as the decimal separator.</w:t>
      </w:r>
    </w:p>
    <w:p>
      <w:r>
        <w:t>How a beginner can choose the rectangle:</w:t>
      </w:r>
    </w:p>
    <w:p>
      <w:pPr>
        <w:spacing w:after="40"/>
        <w:ind w:left="317" w:hanging="317"/>
      </w:pPr>
      <w:r>
        <w:rPr>
          <w:b w:val="0"/>
        </w:rPr>
        <w:t xml:space="preserve">1. </w:t>
      </w:r>
      <w:r>
        <w:t>Decide what you need to cover - for example a port plus the sea approach, not only the inner harbour.</w:t>
      </w:r>
    </w:p>
    <w:p>
      <w:pPr>
        <w:spacing w:after="40"/>
        <w:ind w:left="317" w:hanging="317"/>
      </w:pPr>
      <w:r>
        <w:rPr>
          <w:b w:val="0"/>
        </w:rPr>
        <w:t xml:space="preserve">2. </w:t>
      </w:r>
      <w:r>
        <w:t>Use QGIS/OpenStreetMap or another coordinate-capable map to find a generous western, southern, eastern and northern edge.</w:t>
      </w:r>
    </w:p>
    <w:p>
      <w:pPr>
        <w:spacing w:after="40"/>
        <w:ind w:left="317" w:hanging="317"/>
      </w:pPr>
      <w:r>
        <w:rPr>
          <w:b w:val="0"/>
        </w:rPr>
        <w:t xml:space="preserve">3. </w:t>
      </w:r>
      <w:r>
        <w:t>Record the four values before running CONFIGURE_USER_MAP.ps1.</w:t>
      </w:r>
    </w:p>
    <w:p>
      <w:pPr>
        <w:spacing w:after="40"/>
        <w:ind w:left="317" w:hanging="317"/>
      </w:pPr>
      <w:r>
        <w:rPr>
          <w:b w:val="0"/>
        </w:rPr>
        <w:t xml:space="preserve">4. </w:t>
      </w:r>
      <w:r>
        <w:t>Choose a default latitude/longitude near the centre of the area. It must lie inside the rectangle.</w:t>
      </w:r>
    </w:p>
    <w:tbl>
      <w:tblPr>
        <w:tblW w:type="auto" w:w="0"/>
        <w:jc w:val="center"/>
        <w:tblLook w:firstColumn="1" w:firstRow="1" w:lastColumn="0" w:lastRow="0" w:noHBand="0" w:noVBand="1" w:val="04A0"/>
      </w:tblPr>
      <w:tblGrid>
        <w:gridCol w:w="10080"/>
      </w:tblGrid>
      <w:tr>
        <w:trPr>
          <w:cantSplit/>
        </w:trPr>
        <w:tc>
          <w:tcPr>
            <w:tcW w:type="dxa" w:w="10080"/>
            <w:shd w:fill="EAF5ED"/>
            <w:tcMar>
              <w:top w:w="120" w:type="dxa"/>
              <w:start w:w="150" w:type="dxa"/>
              <w:bottom w:w="120" w:type="dxa"/>
              <w:end w:w="150" w:type="dxa"/>
            </w:tcMar>
          </w:tcPr>
          <w:p>
            <w:r>
              <w:rPr>
                <w:b/>
                <w:color w:val="153A5B"/>
              </w:rPr>
              <w:t>v1.0.2 improvement.</w:t>
            </w:r>
            <w:r>
              <w:t xml:space="preserve"> After CONFIGURE_USER_MAP.ps1 succeeds, the kit automatically creates a visible read-only User Map Boundary from these four values and updates the QGIS project view to show the configured area. The numerical bounds in config\build_config.json remain the source of truth.</w:t>
            </w:r>
          </w:p>
        </w:tc>
      </w:tr>
    </w:tbl>
    <w:p>
      <w:pPr>
        <w:spacing w:after="0"/>
      </w:pPr>
    </w:p>
    <w:p>
      <w:pPr>
        <w:pStyle w:val="Heading1"/>
        <w:keepNext/>
      </w:pPr>
      <w:r>
        <w:t>9. Configure your User Map</w:t>
      </w:r>
    </w:p>
    <w:p>
      <w:r>
        <w:t>Return PowerShell to the Authoring Kit folder, then run:</w:t>
      </w:r>
    </w:p>
    <w:p>
      <w:pPr>
        <w:pStyle w:val="CodeBlock"/>
        <w:keepLines/>
      </w:pPr>
      <w:r>
        <w:t>powershell -ExecutionPolicy Bypass -File ".\CONFIGURE_USER_MAP.ps1"</w:t>
      </w:r>
    </w:p>
    <w:p>
      <w:r>
        <w:t>For an ordinary first map, the interactive tool asks for:</w:t>
      </w:r>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3168"/>
            <w:shd w:fill="EAF2F8"/>
            <w:vAlign w:val="center"/>
            <w:tcMar>
              <w:top w:w="70" w:type="dxa"/>
              <w:start w:w="80" w:type="dxa"/>
              <w:bottom w:w="70" w:type="dxa"/>
              <w:end w:w="80" w:type="dxa"/>
            </w:tcMar>
          </w:tcPr>
          <w:p>
            <w:r>
              <w:rPr>
                <w:b/>
              </w:rPr>
              <w:t>Setting</w:t>
            </w:r>
          </w:p>
        </w:tc>
        <w:tc>
          <w:tcPr>
            <w:tcW w:type="dxa" w:w="6480"/>
            <w:shd w:fill="EAF2F8"/>
            <w:vAlign w:val="center"/>
            <w:tcMar>
              <w:top w:w="70" w:type="dxa"/>
              <w:start w:w="80" w:type="dxa"/>
              <w:bottom w:w="70" w:type="dxa"/>
              <w:end w:w="80" w:type="dxa"/>
            </w:tcMar>
          </w:tcPr>
          <w:p>
            <w:r>
              <w:rPr>
                <w:b/>
              </w:rPr>
              <w:t>Meaning</w:t>
            </w:r>
          </w:p>
        </w:tc>
      </w:tr>
      <w:tr>
        <w:tc>
          <w:tcPr>
            <w:tcW w:type="dxa" w:w="3168"/>
            <w:vAlign w:val="top"/>
            <w:tcMar>
              <w:top w:w="65" w:type="dxa"/>
              <w:start w:w="80" w:type="dxa"/>
              <w:bottom w:w="65" w:type="dxa"/>
              <w:end w:w="80" w:type="dxa"/>
            </w:tcMar>
          </w:tcPr>
          <w:p>
            <w:r>
              <w:t>Map ID</w:t>
            </w:r>
          </w:p>
        </w:tc>
        <w:tc>
          <w:tcPr>
            <w:tcW w:type="dxa" w:w="6480"/>
            <w:vAlign w:val="top"/>
            <w:tcMar>
              <w:top w:w="65" w:type="dxa"/>
              <w:start w:w="80" w:type="dxa"/>
              <w:bottom w:w="65" w:type="dxa"/>
              <w:end w:w="80" w:type="dxa"/>
            </w:tcMar>
          </w:tcPr>
          <w:p>
            <w:r>
              <w:t>Stable lowercase ID using letters, numbers and hyphens, e.g. my-port-map.</w:t>
            </w:r>
          </w:p>
        </w:tc>
      </w:tr>
      <w:tr>
        <w:tc>
          <w:tcPr>
            <w:tcW w:type="dxa" w:w="3168"/>
            <w:vAlign w:val="top"/>
            <w:tcMar>
              <w:top w:w="65" w:type="dxa"/>
              <w:start w:w="80" w:type="dxa"/>
              <w:bottom w:w="65" w:type="dxa"/>
              <w:end w:w="80" w:type="dxa"/>
            </w:tcMar>
          </w:tcPr>
          <w:p>
            <w:r>
              <w:t>Display name</w:t>
            </w:r>
          </w:p>
        </w:tc>
        <w:tc>
          <w:tcPr>
            <w:tcW w:type="dxa" w:w="6480"/>
            <w:vAlign w:val="top"/>
            <w:tcMar>
              <w:top w:w="65" w:type="dxa"/>
              <w:start w:w="80" w:type="dxa"/>
              <w:bottom w:w="65" w:type="dxa"/>
              <w:end w:w="80" w:type="dxa"/>
            </w:tcMar>
          </w:tcPr>
          <w:p>
            <w:r>
              <w:t>Name shown to the user in Pilot Plug.</w:t>
            </w:r>
          </w:p>
        </w:tc>
      </w:tr>
      <w:tr>
        <w:tc>
          <w:tcPr>
            <w:tcW w:type="dxa" w:w="3168"/>
            <w:vAlign w:val="top"/>
            <w:tcMar>
              <w:top w:w="65" w:type="dxa"/>
              <w:start w:w="80" w:type="dxa"/>
              <w:bottom w:w="65" w:type="dxa"/>
              <w:end w:w="80" w:type="dxa"/>
            </w:tcMar>
          </w:tcPr>
          <w:p>
            <w:r>
              <w:t>Country code</w:t>
            </w:r>
          </w:p>
        </w:tc>
        <w:tc>
          <w:tcPr>
            <w:tcW w:type="dxa" w:w="6480"/>
            <w:vAlign w:val="top"/>
            <w:tcMar>
              <w:top w:w="65" w:type="dxa"/>
              <w:start w:w="80" w:type="dxa"/>
              <w:bottom w:w="65" w:type="dxa"/>
              <w:end w:w="80" w:type="dxa"/>
            </w:tcMar>
          </w:tcPr>
          <w:p>
            <w:r>
              <w:t>Two letters, e.g. LT, ES, DE, NL.</w:t>
            </w:r>
          </w:p>
        </w:tc>
      </w:tr>
      <w:tr>
        <w:tc>
          <w:tcPr>
            <w:tcW w:type="dxa" w:w="3168"/>
            <w:vAlign w:val="top"/>
            <w:tcMar>
              <w:top w:w="65" w:type="dxa"/>
              <w:start w:w="80" w:type="dxa"/>
              <w:bottom w:w="65" w:type="dxa"/>
              <w:end w:w="80" w:type="dxa"/>
            </w:tcMar>
          </w:tcPr>
          <w:p>
            <w:r>
              <w:t>West / South / East / North</w:t>
            </w:r>
          </w:p>
        </w:tc>
        <w:tc>
          <w:tcPr>
            <w:tcW w:type="dxa" w:w="6480"/>
            <w:vAlign w:val="top"/>
            <w:tcMar>
              <w:top w:w="65" w:type="dxa"/>
              <w:start w:w="80" w:type="dxa"/>
              <w:bottom w:w="65" w:type="dxa"/>
              <w:end w:w="80" w:type="dxa"/>
            </w:tcMar>
          </w:tcPr>
          <w:p>
            <w:r>
              <w:t>WGS84 decimal-degree bounds of the map.</w:t>
            </w:r>
          </w:p>
        </w:tc>
      </w:tr>
      <w:tr>
        <w:tc>
          <w:tcPr>
            <w:tcW w:type="dxa" w:w="3168"/>
            <w:vAlign w:val="top"/>
            <w:tcMar>
              <w:top w:w="65" w:type="dxa"/>
              <w:start w:w="80" w:type="dxa"/>
              <w:bottom w:w="65" w:type="dxa"/>
              <w:end w:w="80" w:type="dxa"/>
            </w:tcMar>
          </w:tcPr>
          <w:p>
            <w:r>
              <w:t>Default-view latitude / longitude</w:t>
            </w:r>
          </w:p>
        </w:tc>
        <w:tc>
          <w:tcPr>
            <w:tcW w:type="dxa" w:w="6480"/>
            <w:vAlign w:val="top"/>
            <w:tcMar>
              <w:top w:w="65" w:type="dxa"/>
              <w:start w:w="80" w:type="dxa"/>
              <w:bottom w:w="65" w:type="dxa"/>
              <w:end w:w="80" w:type="dxa"/>
            </w:tcMar>
          </w:tcPr>
          <w:p>
            <w:r>
              <w:t>Initial map centre; must lie inside the bounds.</w:t>
            </w:r>
          </w:p>
        </w:tc>
      </w:tr>
    </w:tbl>
    <w:tbl>
      <w:tblPr>
        <w:tblW w:type="auto" w:w="0"/>
        <w:jc w:val="center"/>
        <w:tblLook w:firstColumn="1" w:firstRow="1" w:lastColumn="0" w:lastRow="0" w:noHBand="0" w:noVBand="1" w:val="04A0"/>
      </w:tblPr>
      <w:tblGrid>
        <w:gridCol w:w="10080"/>
      </w:tblGrid>
      <w:tr>
        <w:trPr>
          <w:cantSplit/>
        </w:trPr>
        <w:tc>
          <w:tcPr>
            <w:tcW w:type="dxa" w:w="10080"/>
            <w:shd w:fill="EAF5ED"/>
            <w:tcMar>
              <w:top w:w="120" w:type="dxa"/>
              <w:start w:w="150" w:type="dxa"/>
              <w:bottom w:w="120" w:type="dxa"/>
              <w:end w:w="150" w:type="dxa"/>
            </w:tcMar>
          </w:tcPr>
          <w:p>
            <w:r>
              <w:rPr>
                <w:b/>
                <w:color w:val="153A5B"/>
              </w:rPr>
              <w:t>Configuration defaults.</w:t>
            </w:r>
            <w:r>
              <w:t xml:space="preserve"> In Authoring Kit v1.0.2, Version defaults to 1.0.0 and default zoom defaults to 11 when they are not supplied, so the ordinary interactive first-run flow may not ask those two questions. They can be supplied as command-line parameters when needed.</w:t>
            </w:r>
          </w:p>
        </w:tc>
      </w:tr>
    </w:tbl>
    <w:p>
      <w:pPr>
        <w:spacing w:after="0"/>
      </w:pPr>
    </w:p>
    <w:p>
      <w:r>
        <w:t>The tool creates/updates the map configuration and QGIS authoring reference:</w:t>
      </w:r>
    </w:p>
    <w:p>
      <w:pPr>
        <w:pStyle w:val="CodeBlock"/>
        <w:keepLines/>
      </w:pPr>
      <w:r>
        <w:t>config\build_config.json</w:t>
        <w:br/>
        <w:t>project\user_map_boundary.geojson</w:t>
      </w:r>
    </w:p>
    <w:p>
      <w:r>
        <w:t>It also adds/updates the read-only QGIS layer:</w:t>
      </w:r>
    </w:p>
    <w:p>
      <w:pPr>
        <w:pStyle w:val="CodeBlock"/>
        <w:keepLines/>
      </w:pPr>
      <w:r>
        <w:t>Pilot Plug — User Map Boundary</w:t>
      </w:r>
    </w:p>
    <w:p>
      <w:r>
        <w:t>During a successful configuration, the boundary stage should report:</w:t>
      </w:r>
    </w:p>
    <w:p>
      <w:pPr>
        <w:pStyle w:val="CodeBlock"/>
        <w:keepLines/>
      </w:pPr>
      <w:r>
        <w:t>=== PILOT PLUG AUTHORING BOUNDARY PASS ===</w:t>
      </w:r>
    </w:p>
    <w:p>
      <w:r>
        <w:t>The complete configuration must finish with:</w:t>
      </w:r>
    </w:p>
    <w:p>
      <w:pPr>
        <w:pStyle w:val="CodeBlock"/>
        <w:keepLines/>
      </w:pPr>
      <w:r>
        <w:t>CONFIGURE USER MAP RESULT: PASS</w:t>
      </w:r>
    </w:p>
    <w:tbl>
      <w:tblPr>
        <w:tblW w:type="auto" w:w="0"/>
        <w:jc w:val="center"/>
        <w:tblLook w:firstColumn="1" w:firstRow="1" w:lastColumn="0" w:lastRow="0" w:noHBand="0" w:noVBand="1" w:val="04A0"/>
      </w:tblPr>
      <w:tblGrid>
        <w:gridCol w:w="10080"/>
      </w:tblGrid>
      <w:tr>
        <w:trPr>
          <w:cantSplit/>
        </w:trPr>
        <w:tc>
          <w:tcPr>
            <w:tcW w:type="dxa" w:w="10080"/>
            <w:shd w:fill="EAF5ED"/>
            <w:tcMar>
              <w:top w:w="120" w:type="dxa"/>
              <w:start w:w="150" w:type="dxa"/>
              <w:bottom w:w="120" w:type="dxa"/>
              <w:end w:w="150" w:type="dxa"/>
            </w:tcMar>
          </w:tcPr>
          <w:p>
            <w:r>
              <w:rPr>
                <w:b/>
                <w:color w:val="153A5B"/>
              </w:rPr>
              <w:t>Boundary safety.</w:t>
            </w:r>
            <w:r>
              <w:t xml:space="preserve"> The User Map Boundary is an authoring reference only. It cannot be edited with the yellow pencil and it is not exported to user_data.geojson or the final .ppmap. The boundary is regenerated from build_config.json.</w:t>
            </w:r>
          </w:p>
        </w:tc>
      </w:tr>
    </w:tbl>
    <w:p>
      <w:pPr>
        <w:spacing w:after="0"/>
      </w:pPr>
    </w:p>
    <w:p>
      <w:r>
        <w:t>If build_config.json already exists, the tool refuses to overwrite it. This protects an existing map. Use -Force only when you intentionally want to replace the configuration.</w:t>
      </w:r>
    </w:p>
    <w:p>
      <w:pPr>
        <w:pStyle w:val="Heading1"/>
        <w:keepNext/>
      </w:pPr>
      <w:r>
        <w:t>10. Set up the basemap tools</w:t>
      </w:r>
    </w:p>
    <w:p>
      <w:r>
        <w:t>Run once on each PC:</w:t>
      </w:r>
    </w:p>
    <w:p>
      <w:pPr>
        <w:pStyle w:val="CodeBlock"/>
        <w:keepLines/>
      </w:pPr>
      <w:r>
        <w:t>powershell -ExecutionPolicy Bypass -File ".\SETUP_BASEMAP_TOOLS.ps1"</w:t>
      </w:r>
    </w:p>
    <w:p>
      <w:r>
        <w:t>By default, the setup tool:</w:t>
      </w:r>
    </w:p>
    <w:p>
      <w:pPr>
        <w:pStyle w:val="ListBullet"/>
      </w:pPr>
      <w:r>
        <w:t>downloads a Windows x64 Eclipse Temurin Java 21 JDK;</w:t>
      </w:r>
    </w:p>
    <w:p>
      <w:pPr>
        <w:pStyle w:val="ListBullet"/>
      </w:pPr>
      <w:r>
        <w:t>verifies the downloaded Java archive;</w:t>
      </w:r>
    </w:p>
    <w:p>
      <w:pPr>
        <w:pStyle w:val="ListBullet"/>
      </w:pPr>
      <w:r>
        <w:t>downloads the frozen Planetiler 0.10.2 JAR;</w:t>
      </w:r>
    </w:p>
    <w:p>
      <w:pPr>
        <w:pStyle w:val="ListBullet"/>
      </w:pPr>
      <w:r>
        <w:t>verifies Planetiler against the frozen Pilot Plug SHA-256;</w:t>
      </w:r>
    </w:p>
    <w:p>
      <w:pPr>
        <w:pStyle w:val="ListBullet"/>
      </w:pPr>
      <w:r>
        <w:t>creates tools\basemap_runtime.json.</w:t>
      </w:r>
    </w:p>
    <w:p>
      <w:r>
        <w:t>The frozen Planetiler JAR SHA-256 is:</w:t>
      </w:r>
    </w:p>
    <w:p>
      <w:pPr>
        <w:pStyle w:val="CodeBlock"/>
        <w:keepLines/>
      </w:pPr>
      <w:r>
        <w:t>f310bd0413e2e4512b27f4046d418664e8e1d3bf31603c2a70e23de06c167e4d</w:t>
      </w:r>
    </w:p>
    <w:p>
      <w:r>
        <w:t>Do not manually upgrade Planetiler. Authoring Kit v1.0.2 intentionally freezes Planetiler at 0.10.2.</w:t>
      </w:r>
    </w:p>
    <w:p>
      <w:r>
        <w:t>To recreate the local basemap-tool setup:</w:t>
      </w:r>
    </w:p>
    <w:p>
      <w:pPr>
        <w:pStyle w:val="CodeBlock"/>
        <w:keepLines/>
      </w:pPr>
      <w:r>
        <w:t>powershell -ExecutionPolicy Bypass -File ".\SETUP_BASEMAP_TOOLS.ps1" -Force</w:t>
      </w:r>
    </w:p>
    <w:p>
      <w:r>
        <w:t>A successful ending contains:</w:t>
      </w:r>
    </w:p>
    <w:p>
      <w:pPr>
        <w:pStyle w:val="CodeBlock"/>
        <w:keepLines/>
      </w:pPr>
      <w:r>
        <w:t>SETUP BASEMAP TOOLS RESULT: PASS</w:t>
      </w:r>
    </w:p>
    <w:p>
      <w:pPr>
        <w:pStyle w:val="Heading1"/>
        <w:keepNext/>
      </w:pPr>
      <w:r>
        <w:t>11. Generate the offline basemap</w:t>
      </w:r>
    </w:p>
    <w:p>
      <w:r>
        <w:t>The basemap must exist before the final .ppmap can be built. In v1.0.2, a normal user does not choose or type a Planetiler / Geofabrik area name. The generator reads your configured West/South/East/North bounds and selects the smallest official Geofabrik extract that covers the complete rectangle.</w:t>
      </w:r>
    </w:p>
    <w:p>
      <w:r>
        <w:t>Run:</w:t>
      </w:r>
    </w:p>
    <w:p>
      <w:pPr>
        <w:pStyle w:val="CodeBlock"/>
        <w:keepLines/>
      </w:pPr>
      <w:r>
        <w:t>powershell -ExecutionPolicy Bypass -File ".\GENERATE_BASEMAP.ps1"</w:t>
      </w:r>
    </w:p>
    <w:p>
      <w:r>
        <w:t>Before Planetiler starts, the script downloads or reuses the cached official Geofabrik region index and prints the selected Area ID and name. The first run may then download the selected OpenStreetMap PBF extract plus Natural Earth, water polygons, lake centerlines and support files. Downloaded source data is cached under:</w:t>
      </w:r>
    </w:p>
    <w:p>
      <w:pPr>
        <w:pStyle w:val="CodeBlock"/>
        <w:keepLines/>
      </w:pPr>
      <w:r>
        <w:t>cache\planetiler-work\</w:t>
      </w:r>
    </w:p>
    <w:p>
      <w:r>
        <w:t>The accepted offline basemap is written to:</w:t>
      </w:r>
    </w:p>
    <w:p>
      <w:pPr>
        <w:pStyle w:val="CodeBlock"/>
        <w:keepLines/>
      </w:pPr>
      <w:r>
        <w:t>build\map.pmtiles</w:t>
      </w:r>
    </w:p>
    <w:p>
      <w:r>
        <w:t>The generator independently checks PMTiles v3, MVT/gzip, OpenMapTiles 3.16.0, zoom 0-14, exact configured bounds, the required 16 vector layers, and absence of pilotplug_* data in the basemap.</w:t>
      </w:r>
    </w:p>
    <w:tbl>
      <w:tblPr>
        <w:tblW w:type="auto" w:w="0"/>
        <w:jc w:val="center"/>
        <w:tblLook w:firstColumn="1" w:firstRow="1" w:lastColumn="0" w:lastRow="0" w:noHBand="0" w:noVBand="1" w:val="04A0"/>
      </w:tblPr>
      <w:tblGrid>
        <w:gridCol w:w="10080"/>
      </w:tblGrid>
      <w:tr>
        <w:trPr>
          <w:cantSplit/>
        </w:trPr>
        <w:tc>
          <w:tcPr>
            <w:tcW w:type="dxa" w:w="10080"/>
            <w:shd w:fill="FFF3E6"/>
            <w:tcMar>
              <w:top w:w="120" w:type="dxa"/>
              <w:start w:w="150" w:type="dxa"/>
              <w:bottom w:w="120" w:type="dxa"/>
              <w:end w:w="150" w:type="dxa"/>
            </w:tcMar>
          </w:tcPr>
          <w:p>
            <w:r>
              <w:rPr>
                <w:b/>
                <w:color w:val="153A5B"/>
              </w:rPr>
              <w:t>Do not panic at the long Planetiler log.</w:t>
            </w:r>
            <w:r>
              <w:t xml:space="preserve"> Planetiler prints many technical lines. Some terminals may show warnings, internal "data errors", or oddly displayed symbols even when the build is healthy. Do not decide success from an individual line. Wait for the final Pilot Plug result.</w:t>
            </w:r>
          </w:p>
        </w:tc>
      </w:tr>
    </w:tbl>
    <w:p>
      <w:pPr>
        <w:spacing w:after="0"/>
      </w:pPr>
    </w:p>
    <w:p>
      <w:r>
        <w:t>Successful final result:</w:t>
      </w:r>
    </w:p>
    <w:p>
      <w:pPr>
        <w:pStyle w:val="CodeBlock"/>
        <w:keepLines/>
      </w:pPr>
      <w:r>
        <w:t>GENERATE BASEMAP RESULT: PASS</w:t>
      </w:r>
    </w:p>
    <w:p>
      <w:r>
        <w:t>If map.pmtiles already exists, the generator refuses accidental overwrite. To intentionally regenerate it using automatic source selection:</w:t>
      </w:r>
    </w:p>
    <w:p>
      <w:pPr>
        <w:pStyle w:val="CodeBlock"/>
        <w:keepLines/>
      </w:pPr>
      <w:r>
        <w:t>powershell -ExecutionPolicy Bypass -File ".\GENERATE_BASEMAP.ps1" -Force</w:t>
      </w:r>
    </w:p>
    <w:p>
      <w:r>
        <w:t>To intentionally refresh the Geofabrik index and source datasets as well:</w:t>
      </w:r>
    </w:p>
    <w:p>
      <w:pPr>
        <w:pStyle w:val="CodeBlock"/>
        <w:keepLines/>
      </w:pPr>
      <w:r>
        <w:t>powershell -ExecutionPolicy Bypass -File ".\GENERATE_BASEMAP.ps1" -RefreshSources -Force</w:t>
      </w:r>
    </w:p>
    <w:tbl>
      <w:tblPr>
        <w:tblW w:type="auto" w:w="0"/>
        <w:jc w:val="center"/>
        <w:tblLook w:firstColumn="1" w:firstRow="1" w:lastColumn="0" w:lastRow="0" w:noHBand="0" w:noVBand="1" w:val="04A0"/>
      </w:tblPr>
      <w:tblGrid>
        <w:gridCol w:w="10080"/>
      </w:tblGrid>
      <w:tr>
        <w:trPr>
          <w:cantSplit/>
        </w:trPr>
        <w:tc>
          <w:tcPr>
            <w:tcW w:type="dxa" w:w="10080"/>
            <w:shd w:fill="EAF2F8"/>
            <w:tcMar>
              <w:top w:w="120" w:type="dxa"/>
              <w:start w:w="150" w:type="dxa"/>
              <w:bottom w:w="120" w:type="dxa"/>
              <w:end w:w="150" w:type="dxa"/>
            </w:tcMar>
          </w:tcPr>
          <w:p>
            <w:r>
              <w:rPr>
                <w:b/>
                <w:color w:val="153A5B"/>
              </w:rPr>
              <w:t>Internet requirement.</w:t>
            </w:r>
            <w:r>
              <w:t xml:space="preserve"> Basemap setup and fresh source downloads require PC internet access. After a completed .ppmap is imported into Pilot Plug, the Android User Map is designed to render offline.</w:t>
            </w:r>
          </w:p>
        </w:tc>
      </w:tr>
    </w:tbl>
    <w:p>
      <w:pPr>
        <w:spacing w:after="0"/>
      </w:pPr>
      <w:r>
        <w:t>Advanced/manual override. The -Area parameter still exists for an expert who intentionally wants to force a specific Geofabrik extract, but it is no longer part of the normal beginner workflow. If automatic selection chooses a continent-scale source such as europe, the generator prints a warning because the download can be very large.</w:t>
      </w:r>
    </w:p>
    <w:p>
      <w:pPr>
        <w:pStyle w:val="Heading1"/>
        <w:keepNext/>
      </w:pPr>
      <w:r>
        <w:t>12. Open QGIS and confirm the User Map Boundary</w:t>
      </w:r>
    </w:p>
    <w:p>
      <w:r>
        <w:t>Open:</w:t>
      </w:r>
    </w:p>
    <w:p>
      <w:pPr>
        <w:pStyle w:val="CodeBlock"/>
        <w:keepLines/>
      </w:pPr>
      <w:r>
        <w:t>project\PilotPlug_UserMap_v1.qgz</w:t>
      </w:r>
    </w:p>
    <w:p>
      <w:r>
        <w:t>In Authoring Kit v1.0.2, configuration automatically updates the QGIS project view to the configured map area. When the project opens, confirm these three things:</w:t>
      </w:r>
    </w:p>
    <w:p>
      <w:pPr>
        <w:spacing w:after="40"/>
        <w:ind w:left="317" w:hanging="317"/>
      </w:pPr>
      <w:r>
        <w:rPr>
          <w:b w:val="0"/>
        </w:rPr>
        <w:t xml:space="preserve">1. </w:t>
      </w:r>
      <w:r>
        <w:t>QGIS opens at your configured geographic area rather than the old template location.</w:t>
      </w:r>
    </w:p>
    <w:p>
      <w:pPr>
        <w:spacing w:after="40"/>
        <w:ind w:left="317" w:hanging="317"/>
      </w:pPr>
      <w:r>
        <w:rPr>
          <w:b w:val="0"/>
        </w:rPr>
        <w:t xml:space="preserve">2. </w:t>
      </w:r>
      <w:r>
        <w:t>The Layers panel contains Pilot Plug — User Map Boundary.</w:t>
      </w:r>
    </w:p>
    <w:p>
      <w:pPr>
        <w:spacing w:after="40"/>
        <w:ind w:left="317" w:hanging="317"/>
      </w:pPr>
      <w:r>
        <w:rPr>
          <w:b w:val="0"/>
        </w:rPr>
        <w:t xml:space="preserve">3. </w:t>
      </w:r>
      <w:r>
        <w:t>A clearly visible red dashed rectangle shows the exact West/South/East/North authoring limits.</w:t>
      </w:r>
    </w:p>
    <w:p>
      <w:pPr>
        <w:jc w:val="center"/>
      </w:pPr>
      <w:r>
        <w:drawing>
          <wp:inline xmlns:a="http://schemas.openxmlformats.org/drawingml/2006/main" xmlns:pic="http://schemas.openxmlformats.org/drawingml/2006/picture">
            <wp:extent cx="6309360" cy="3398871"/>
            <wp:docPr id="1" name="Picture 1"/>
            <wp:cNvGraphicFramePr>
              <a:graphicFrameLocks noChangeAspect="1"/>
            </wp:cNvGraphicFramePr>
            <a:graphic>
              <a:graphicData uri="http://schemas.openxmlformats.org/drawingml/2006/picture">
                <pic:pic>
                  <pic:nvPicPr>
                    <pic:cNvPr id="0" name="b293e5cd-8d71-4572-9e14-0a32679f330e.png"/>
                    <pic:cNvPicPr/>
                  </pic:nvPicPr>
                  <pic:blipFill>
                    <a:blip r:embed="rId19"/>
                    <a:stretch>
                      <a:fillRect/>
                    </a:stretch>
                  </pic:blipFill>
                  <pic:spPr>
                    <a:xfrm>
                      <a:off x="0" y="0"/>
                      <a:ext cx="6309360" cy="3398871"/>
                    </a:xfrm>
                    <a:prstGeom prst="rect"/>
                  </pic:spPr>
                </pic:pic>
              </a:graphicData>
            </a:graphic>
          </wp:inline>
        </w:drawing>
      </w:r>
    </w:p>
    <w:p>
      <w:pPr>
        <w:spacing w:after="120"/>
        <w:jc w:val="center"/>
      </w:pPr>
      <w:r>
        <w:rPr>
          <w:i/>
          <w:color w:val="5F6B76"/>
          <w:sz w:val="17"/>
        </w:rPr>
        <w:t>Example: Las Palmas project opened automatically at the configured area. The red dashed rectangle is the read-only User Map Boundary.</w:t>
      </w:r>
    </w:p>
    <w:tbl>
      <w:tblPr>
        <w:tblW w:type="auto" w:w="0"/>
        <w:jc w:val="center"/>
        <w:tblLook w:firstColumn="1" w:firstRow="1" w:lastColumn="0" w:lastRow="0" w:noHBand="0" w:noVBand="1" w:val="04A0"/>
      </w:tblPr>
      <w:tblGrid>
        <w:gridCol w:w="10080"/>
      </w:tblGrid>
      <w:tr>
        <w:trPr>
          <w:cantSplit/>
        </w:trPr>
        <w:tc>
          <w:tcPr>
            <w:tcW w:type="dxa" w:w="10080"/>
            <w:shd w:fill="EAF5ED"/>
            <w:tcMar>
              <w:top w:w="120" w:type="dxa"/>
              <w:start w:w="150" w:type="dxa"/>
              <w:bottom w:w="120" w:type="dxa"/>
              <w:end w:w="150" w:type="dxa"/>
            </w:tcMar>
          </w:tcPr>
          <w:p>
            <w:r>
              <w:rPr>
                <w:b/>
                <w:color w:val="153A5B"/>
              </w:rPr>
              <w:t>What the red dashed rectangle means.</w:t>
            </w:r>
            <w:r>
              <w:t xml:space="preserve"> Keep every Pilot Plug point, every line vertex and every area vertex inside this rectangle. The rectangle itself is not a Pilot Plug object and will never appear in the Android User Map.</w:t>
            </w:r>
          </w:p>
        </w:tc>
      </w:tr>
    </w:tbl>
    <w:p>
      <w:pPr>
        <w:spacing w:after="0"/>
      </w:pPr>
    </w:p>
    <w:p>
      <w:r>
        <w:t>The User Map Boundary is deliberately read-only. When it is selected, the normal yellow-pencil editing action is unavailable. Do not try to move or reshape the boundary manually; change West/South/East/North through CONFIGURE_USER_MAP.ps1 instead.</w:t>
      </w:r>
    </w:p>
    <w:p>
      <w:r>
        <w:t>If the project does not open at the configured area, first close QGIS and rerun CONFIGURE_USER_MAP.ps1 (or use -Force only when you intentionally need to replace an existing configuration). As a fallback in QGIS 3.44, press Ctrl+K and use go &lt;latitude&gt; &lt;longitude&gt;, then zoom until the red boundary is visible.</w:t>
      </w:r>
    </w:p>
    <w:p>
      <w:pPr>
        <w:pStyle w:val="Heading1"/>
        <w:keepNext/>
      </w:pPr>
      <w:r>
        <w:t>13. Author points, lines and areas in QGIS</w:t>
      </w:r>
    </w:p>
    <w:p>
      <w:r>
        <w:t>The three editable layers are:</w:t>
      </w:r>
    </w:p>
    <w:p>
      <w:pPr>
        <w:pStyle w:val="ListBullet"/>
      </w:pPr>
      <w:r>
        <w:t>Pilot Plug — Points</w:t>
      </w:r>
    </w:p>
    <w:p>
      <w:pPr>
        <w:pStyle w:val="ListBullet"/>
      </w:pPr>
      <w:r>
        <w:t>Pilot Plug — Lines</w:t>
      </w:r>
    </w:p>
    <w:p>
      <w:pPr>
        <w:pStyle w:val="ListBullet"/>
      </w:pPr>
      <w:r>
        <w:t>Pilot Plug — Areas</w:t>
      </w:r>
    </w:p>
    <w:p>
      <w:r>
        <w:t>The authoring source data uses WGS84 / EPSG:4326.</w:t>
      </w:r>
    </w:p>
    <w:tbl>
      <w:tblPr>
        <w:tblW w:type="auto" w:w="0"/>
        <w:jc w:val="center"/>
        <w:tblLook w:firstColumn="1" w:firstRow="1" w:lastColumn="0" w:lastRow="0" w:noHBand="0" w:noVBand="1" w:val="04A0"/>
      </w:tblPr>
      <w:tblGrid>
        <w:gridCol w:w="10080"/>
      </w:tblGrid>
      <w:tr>
        <w:trPr>
          <w:cantSplit/>
        </w:trPr>
        <w:tc>
          <w:tcPr>
            <w:tcW w:type="dxa" w:w="10080"/>
            <w:shd w:fill="FFF3E6"/>
            <w:tcMar>
              <w:top w:w="120" w:type="dxa"/>
              <w:start w:w="150" w:type="dxa"/>
              <w:bottom w:w="120" w:type="dxa"/>
              <w:end w:w="150" w:type="dxa"/>
            </w:tcMar>
          </w:tcPr>
          <w:p>
            <w:r>
              <w:rPr>
                <w:b/>
                <w:color w:val="153A5B"/>
              </w:rPr>
              <w:t>Stay inside the boundary.</w:t>
            </w:r>
            <w:r>
              <w:t xml:space="preserve"> Use the red dashed Pilot Plug — User Map Boundary as the visible working limit. A point or any line/polygon vertex outside it will fail final bounds validation.</w:t>
            </w:r>
          </w:p>
        </w:tc>
      </w:tr>
    </w:tbl>
    <w:p>
      <w:pPr>
        <w:spacing w:after="0"/>
      </w:pPr>
    </w:p>
    <w:tbl>
      <w:tblPr>
        <w:tblW w:type="auto" w:w="0"/>
        <w:jc w:val="center"/>
        <w:tblLook w:firstColumn="1" w:firstRow="1" w:lastColumn="0" w:lastRow="0" w:noHBand="0" w:noVBand="1" w:val="04A0"/>
      </w:tblPr>
      <w:tblGrid>
        <w:gridCol w:w="10080"/>
      </w:tblGrid>
      <w:tr>
        <w:trPr>
          <w:cantSplit/>
        </w:trPr>
        <w:tc>
          <w:tcPr>
            <w:tcW w:type="dxa" w:w="10080"/>
            <w:shd w:fill="FFF3E6"/>
            <w:tcMar>
              <w:top w:w="120" w:type="dxa"/>
              <w:start w:w="150" w:type="dxa"/>
              <w:bottom w:w="120" w:type="dxa"/>
              <w:end w:w="150" w:type="dxa"/>
            </w:tcMar>
          </w:tcPr>
          <w:p>
            <w:r>
              <w:rPr>
                <w:b/>
                <w:color w:val="153A5B"/>
              </w:rPr>
              <w:t>Very important: parent layer vs legend categories.</w:t>
            </w:r>
            <w:r>
              <w:t xml:space="preserve"> Under Pilot Plug — Points you can see Text, Depth, Waypoint, buoys, Wreck, Pilot, and other symbol entries. These are legend categories inside one editable layer - they are not separate editable layers. Click the bold parent row Pilot Plug — Points before editing. The same rule applies to Lines and Areas.</w:t>
            </w:r>
          </w:p>
        </w:tc>
      </w:tr>
    </w:tbl>
    <w:p>
      <w:pPr>
        <w:spacing w:after="0"/>
      </w:pPr>
    </w:p>
    <w:p>
      <w:pPr>
        <w:pStyle w:val="Heading2"/>
        <w:keepNext/>
      </w:pPr>
      <w:r>
        <w:t>13.1 Add a point</w:t>
      </w:r>
    </w:p>
    <w:p>
      <w:pPr>
        <w:spacing w:after="40"/>
        <w:ind w:left="317" w:hanging="317"/>
      </w:pPr>
      <w:r>
        <w:rPr>
          <w:b w:val="0"/>
        </w:rPr>
        <w:t xml:space="preserve">1. </w:t>
      </w:r>
      <w:r>
        <w:t>In the Layers panel, click the bold parent row Pilot Plug — Points.</w:t>
      </w:r>
    </w:p>
    <w:p>
      <w:pPr>
        <w:spacing w:after="40"/>
        <w:ind w:left="317" w:hanging="317"/>
      </w:pPr>
      <w:r>
        <w:rPr>
          <w:b w:val="0"/>
        </w:rPr>
        <w:t xml:space="preserve">2. </w:t>
      </w:r>
      <w:r>
        <w:t>Click the yellow pencil (Toggle Editing) to turn editing on.</w:t>
      </w:r>
    </w:p>
    <w:p>
      <w:pPr>
        <w:spacing w:after="40"/>
        <w:ind w:left="317" w:hanging="317"/>
      </w:pPr>
      <w:r>
        <w:rPr>
          <w:b w:val="0"/>
        </w:rPr>
        <w:t xml:space="preserve">3. </w:t>
      </w:r>
      <w:r>
        <w:t>Choose Add Point Feature.</w:t>
      </w:r>
    </w:p>
    <w:p>
      <w:pPr>
        <w:spacing w:after="40"/>
        <w:ind w:left="317" w:hanging="317"/>
      </w:pPr>
      <w:r>
        <w:rPr>
          <w:b w:val="0"/>
        </w:rPr>
        <w:t xml:space="preserve">4. </w:t>
      </w:r>
      <w:r>
        <w:t>Click the required position on the map.</w:t>
      </w:r>
    </w:p>
    <w:p>
      <w:pPr>
        <w:spacing w:after="40"/>
        <w:ind w:left="317" w:hanging="317"/>
      </w:pPr>
      <w:r>
        <w:rPr>
          <w:b w:val="0"/>
        </w:rPr>
        <w:t xml:space="preserve">5. </w:t>
      </w:r>
      <w:r>
        <w:t>The feature form opens. Choose the Object Type in the form - do not try to choose it from the legend.</w:t>
      </w:r>
    </w:p>
    <w:p>
      <w:pPr>
        <w:spacing w:after="40"/>
        <w:ind w:left="317" w:hanging="317"/>
      </w:pPr>
      <w:r>
        <w:rPr>
          <w:b w:val="0"/>
        </w:rPr>
        <w:t xml:space="preserve">6. </w:t>
      </w:r>
      <w:r>
        <w:t>Enter the relevant name/text/depth and any optional properties.</w:t>
      </w:r>
    </w:p>
    <w:p>
      <w:pPr>
        <w:spacing w:after="40"/>
        <w:ind w:left="317" w:hanging="317"/>
      </w:pPr>
      <w:r>
        <w:rPr>
          <w:b w:val="0"/>
        </w:rPr>
        <w:t xml:space="preserve">7. </w:t>
      </w:r>
      <w:r>
        <w:t>Confirm/save the feature.</w:t>
      </w:r>
    </w:p>
    <w:p>
      <w:r>
        <w:t>Public point types:</w:t>
      </w:r>
    </w:p>
    <w:p>
      <w:pPr>
        <w:pStyle w:val="ListBullet"/>
      </w:pPr>
      <w:r>
        <w:t>Text / Custom Label</w:t>
      </w:r>
    </w:p>
    <w:p>
      <w:pPr>
        <w:pStyle w:val="ListBullet"/>
      </w:pPr>
      <w:r>
        <w:t>Depth</w:t>
      </w:r>
    </w:p>
    <w:p>
      <w:pPr>
        <w:pStyle w:val="ListBullet"/>
      </w:pPr>
      <w:r>
        <w:t>Waypoint</w:t>
      </w:r>
    </w:p>
    <w:p>
      <w:pPr>
        <w:pStyle w:val="ListBullet"/>
      </w:pPr>
      <w:r>
        <w:t>Port-hand buoy/mark</w:t>
      </w:r>
    </w:p>
    <w:p>
      <w:pPr>
        <w:pStyle w:val="ListBullet"/>
      </w:pPr>
      <w:r>
        <w:t>Starboard-hand buoy/mark</w:t>
      </w:r>
    </w:p>
    <w:p>
      <w:pPr>
        <w:pStyle w:val="ListBullet"/>
      </w:pPr>
      <w:r>
        <w:t>Cardinal North</w:t>
      </w:r>
    </w:p>
    <w:p>
      <w:pPr>
        <w:pStyle w:val="ListBullet"/>
      </w:pPr>
      <w:r>
        <w:t>Cardinal East</w:t>
      </w:r>
    </w:p>
    <w:p>
      <w:pPr>
        <w:pStyle w:val="ListBullet"/>
      </w:pPr>
      <w:r>
        <w:t>Cardinal South</w:t>
      </w:r>
    </w:p>
    <w:p>
      <w:pPr>
        <w:pStyle w:val="ListBullet"/>
      </w:pPr>
      <w:r>
        <w:t>Cardinal West</w:t>
      </w:r>
    </w:p>
    <w:p>
      <w:pPr>
        <w:pStyle w:val="ListBullet"/>
      </w:pPr>
      <w:r>
        <w:t>Isolated Danger</w:t>
      </w:r>
    </w:p>
    <w:p>
      <w:pPr>
        <w:pStyle w:val="ListBullet"/>
      </w:pPr>
      <w:r>
        <w:t>Safe Water</w:t>
      </w:r>
    </w:p>
    <w:p>
      <w:pPr>
        <w:pStyle w:val="ListBullet"/>
      </w:pPr>
      <w:r>
        <w:t>Special Mark / SPM</w:t>
      </w:r>
    </w:p>
    <w:p>
      <w:pPr>
        <w:pStyle w:val="ListBullet"/>
      </w:pPr>
      <w:r>
        <w:t>Obstruction</w:t>
      </w:r>
    </w:p>
    <w:p>
      <w:pPr>
        <w:pStyle w:val="ListBullet"/>
      </w:pPr>
      <w:r>
        <w:t>Wreck</w:t>
      </w:r>
    </w:p>
    <w:p>
      <w:pPr>
        <w:pStyle w:val="ListBullet"/>
      </w:pPr>
      <w:r>
        <w:t>Anchor</w:t>
      </w:r>
    </w:p>
    <w:p>
      <w:pPr>
        <w:pStyle w:val="ListBullet"/>
      </w:pPr>
      <w:r>
        <w:t>Fishing spot/mark</w:t>
      </w:r>
    </w:p>
    <w:p>
      <w:pPr>
        <w:pStyle w:val="ListBullet"/>
      </w:pPr>
      <w:r>
        <w:t>Pilot / Pilot Boarding</w:t>
      </w:r>
    </w:p>
    <w:p>
      <w:pPr>
        <w:pStyle w:val="ListBullet"/>
      </w:pPr>
      <w:r>
        <w:t>Berth label</w:t>
      </w:r>
    </w:p>
    <w:p>
      <w:r>
        <w:t>Where applicable, enter Name/Text. For a depth point, enter the depth in metres, for example 12.4. The template may also offer Show Label, Min Zoom, Max Zoom and Description.</w:t>
      </w:r>
    </w:p>
    <w:p>
      <w:pPr>
        <w:pStyle w:val="Heading2"/>
        <w:keepNext/>
      </w:pPr>
      <w:r>
        <w:t>13.2 Add a line</w:t>
      </w:r>
    </w:p>
    <w:p>
      <w:pPr>
        <w:spacing w:after="40"/>
        <w:ind w:left="317" w:hanging="317"/>
      </w:pPr>
      <w:r>
        <w:rPr>
          <w:b w:val="0"/>
        </w:rPr>
        <w:t xml:space="preserve">1. </w:t>
      </w:r>
      <w:r>
        <w:t>Click the bold parent layer Pilot Plug — Lines and click the yellow pencil to turn editing on.</w:t>
      </w:r>
    </w:p>
    <w:p>
      <w:pPr>
        <w:spacing w:after="40"/>
        <w:ind w:left="317" w:hanging="317"/>
      </w:pPr>
      <w:r>
        <w:rPr>
          <w:b w:val="0"/>
        </w:rPr>
        <w:t xml:space="preserve">2. </w:t>
      </w:r>
      <w:r>
        <w:t>Choose Add Line Feature.</w:t>
      </w:r>
    </w:p>
    <w:p>
      <w:pPr>
        <w:spacing w:after="40"/>
        <w:ind w:left="317" w:hanging="317"/>
      </w:pPr>
      <w:r>
        <w:rPr>
          <w:b w:val="0"/>
        </w:rPr>
        <w:t xml:space="preserve">3. </w:t>
      </w:r>
      <w:r>
        <w:t>Left-click the first point of the line.</w:t>
      </w:r>
    </w:p>
    <w:p>
      <w:pPr>
        <w:spacing w:after="40"/>
        <w:ind w:left="317" w:hanging="317"/>
      </w:pPr>
      <w:r>
        <w:rPr>
          <w:b w:val="0"/>
        </w:rPr>
        <w:t xml:space="preserve">4. </w:t>
      </w:r>
      <w:r>
        <w:t>Continue left-clicking to add every next vertex.</w:t>
      </w:r>
    </w:p>
    <w:p>
      <w:pPr>
        <w:spacing w:after="40"/>
        <w:ind w:left="317" w:hanging="317"/>
      </w:pPr>
      <w:r>
        <w:rPr>
          <w:b w:val="0"/>
        </w:rPr>
        <w:t xml:space="preserve">5. </w:t>
      </w:r>
      <w:r>
        <w:t>When the line is complete, RIGHT-CLICK once with the mouse to finish the geometry.</w:t>
      </w:r>
    </w:p>
    <w:p>
      <w:pPr>
        <w:spacing w:after="40"/>
        <w:ind w:left="317" w:hanging="317"/>
      </w:pPr>
      <w:r>
        <w:rPr>
          <w:b w:val="0"/>
        </w:rPr>
        <w:t xml:space="preserve">6. </w:t>
      </w:r>
      <w:r>
        <w:t>The feature form opens. Choose the line Object Type and fill any relevant properties.</w:t>
      </w:r>
    </w:p>
    <w:p>
      <w:pPr>
        <w:spacing w:after="40"/>
        <w:ind w:left="317" w:hanging="317"/>
      </w:pPr>
      <w:r>
        <w:rPr>
          <w:b w:val="0"/>
        </w:rPr>
        <w:t xml:space="preserve">7. </w:t>
      </w:r>
      <w:r>
        <w:t>Confirm/save the feature.</w:t>
      </w:r>
    </w:p>
    <w:p>
      <w:r>
        <w:t>Public line types:</w:t>
      </w:r>
    </w:p>
    <w:p>
      <w:pPr>
        <w:pStyle w:val="ListBullet"/>
      </w:pPr>
      <w:r>
        <w:t>Leading Line</w:t>
      </w:r>
    </w:p>
    <w:p>
      <w:pPr>
        <w:pStyle w:val="ListBullet"/>
      </w:pPr>
      <w:r>
        <w:t>Recommended Track</w:t>
      </w:r>
    </w:p>
    <w:p>
      <w:pPr>
        <w:pStyle w:val="ListBullet"/>
      </w:pPr>
      <w:r>
        <w:t>Fairway Limit</w:t>
      </w:r>
    </w:p>
    <w:p>
      <w:pPr>
        <w:pStyle w:val="ListBullet"/>
      </w:pPr>
      <w:r>
        <w:t>Reference Line</w:t>
      </w:r>
    </w:p>
    <w:tbl>
      <w:tblPr>
        <w:tblW w:type="auto" w:w="0"/>
        <w:jc w:val="center"/>
        <w:tblLook w:firstColumn="1" w:firstRow="1" w:lastColumn="0" w:lastRow="0" w:noHBand="0" w:noVBand="1" w:val="04A0"/>
      </w:tblPr>
      <w:tblGrid>
        <w:gridCol w:w="10080"/>
      </w:tblGrid>
      <w:tr>
        <w:trPr>
          <w:cantSplit/>
        </w:trPr>
        <w:tc>
          <w:tcPr>
            <w:tcW w:type="dxa" w:w="10080"/>
            <w:shd w:fill="EAF5ED"/>
            <w:tcMar>
              <w:top w:w="120" w:type="dxa"/>
              <w:start w:w="150" w:type="dxa"/>
              <w:bottom w:w="120" w:type="dxa"/>
              <w:end w:w="150" w:type="dxa"/>
            </w:tcMar>
          </w:tcPr>
          <w:p>
            <w:r>
              <w:rPr>
                <w:b/>
                <w:color w:val="153A5B"/>
              </w:rPr>
              <w:t>Mouse rule for lines.</w:t>
            </w:r>
            <w:r>
              <w:t xml:space="preserve"> Left-click adds line vertices. Right-click finishes the line and opens the feature form.</w:t>
            </w:r>
          </w:p>
        </w:tc>
      </w:tr>
    </w:tbl>
    <w:p>
      <w:pPr>
        <w:spacing w:after="0"/>
      </w:pPr>
    </w:p>
    <w:p>
      <w:pPr>
        <w:pStyle w:val="Heading2"/>
        <w:keepNext/>
      </w:pPr>
      <w:r>
        <w:t>13.3 Add an area</w:t>
      </w:r>
    </w:p>
    <w:p>
      <w:pPr>
        <w:spacing w:after="40"/>
        <w:ind w:left="317" w:hanging="317"/>
      </w:pPr>
      <w:r>
        <w:rPr>
          <w:b w:val="0"/>
        </w:rPr>
        <w:t xml:space="preserve">1. </w:t>
      </w:r>
      <w:r>
        <w:t>Click the bold parent layer Pilot Plug — Areas and click the yellow pencil to turn editing on.</w:t>
      </w:r>
    </w:p>
    <w:p>
      <w:pPr>
        <w:spacing w:after="40"/>
        <w:ind w:left="317" w:hanging="317"/>
      </w:pPr>
      <w:r>
        <w:rPr>
          <w:b w:val="0"/>
        </w:rPr>
        <w:t xml:space="preserve">2. </w:t>
      </w:r>
      <w:r>
        <w:t>Choose Add Polygon Feature.</w:t>
      </w:r>
    </w:p>
    <w:p>
      <w:pPr>
        <w:spacing w:after="40"/>
        <w:ind w:left="317" w:hanging="317"/>
      </w:pPr>
      <w:r>
        <w:rPr>
          <w:b w:val="0"/>
        </w:rPr>
        <w:t xml:space="preserve">3. </w:t>
      </w:r>
      <w:r>
        <w:t>Left-click around the boundary to add each corner/vertex.</w:t>
      </w:r>
    </w:p>
    <w:p>
      <w:pPr>
        <w:spacing w:after="40"/>
        <w:ind w:left="317" w:hanging="317"/>
      </w:pPr>
      <w:r>
        <w:rPr>
          <w:b w:val="0"/>
        </w:rPr>
        <w:t xml:space="preserve">4. </w:t>
      </w:r>
      <w:r>
        <w:t>When the area shape is complete, RIGHT-CLICK once with the mouse to finish the polygon.</w:t>
      </w:r>
    </w:p>
    <w:p>
      <w:pPr>
        <w:spacing w:after="40"/>
        <w:ind w:left="317" w:hanging="317"/>
      </w:pPr>
      <w:r>
        <w:rPr>
          <w:b w:val="0"/>
        </w:rPr>
        <w:t xml:space="preserve">5. </w:t>
      </w:r>
      <w:r>
        <w:t>The feature form opens. Choose the area Object Type and fill any relevant properties.</w:t>
      </w:r>
    </w:p>
    <w:p>
      <w:pPr>
        <w:spacing w:after="40"/>
        <w:ind w:left="317" w:hanging="317"/>
      </w:pPr>
      <w:r>
        <w:rPr>
          <w:b w:val="0"/>
        </w:rPr>
        <w:t xml:space="preserve">6. </w:t>
      </w:r>
      <w:r>
        <w:t>Confirm/save the feature.</w:t>
      </w:r>
    </w:p>
    <w:p>
      <w:r>
        <w:t>Public area types:</w:t>
      </w:r>
    </w:p>
    <w:p>
      <w:pPr>
        <w:pStyle w:val="ListBullet"/>
      </w:pPr>
      <w:r>
        <w:t>Anchorage</w:t>
      </w:r>
    </w:p>
    <w:p>
      <w:pPr>
        <w:pStyle w:val="ListBullet"/>
      </w:pPr>
      <w:r>
        <w:t>Restricted Area</w:t>
      </w:r>
    </w:p>
    <w:p>
      <w:pPr>
        <w:pStyle w:val="ListBullet"/>
      </w:pPr>
      <w:r>
        <w:t>Caution Area</w:t>
      </w:r>
    </w:p>
    <w:p>
      <w:pPr>
        <w:pStyle w:val="ListBullet"/>
      </w:pPr>
      <w:r>
        <w:t>Operational Area</w:t>
      </w:r>
    </w:p>
    <w:tbl>
      <w:tblPr>
        <w:tblW w:type="auto" w:w="0"/>
        <w:jc w:val="center"/>
        <w:tblLook w:firstColumn="1" w:firstRow="1" w:lastColumn="0" w:lastRow="0" w:noHBand="0" w:noVBand="1" w:val="04A0"/>
      </w:tblPr>
      <w:tblGrid>
        <w:gridCol w:w="10080"/>
      </w:tblGrid>
      <w:tr>
        <w:trPr>
          <w:cantSplit/>
        </w:trPr>
        <w:tc>
          <w:tcPr>
            <w:tcW w:type="dxa" w:w="10080"/>
            <w:shd w:fill="EAF5ED"/>
            <w:tcMar>
              <w:top w:w="120" w:type="dxa"/>
              <w:start w:w="150" w:type="dxa"/>
              <w:bottom w:w="120" w:type="dxa"/>
              <w:end w:w="150" w:type="dxa"/>
            </w:tcMar>
          </w:tcPr>
          <w:p>
            <w:r>
              <w:rPr>
                <w:b/>
                <w:color w:val="153A5B"/>
              </w:rPr>
              <w:t>Mouse rule for areas.</w:t>
            </w:r>
            <w:r>
              <w:t xml:space="preserve"> Left-click adds polygon vertices. Right-click finishes the area and opens the feature form.</w:t>
            </w:r>
          </w:p>
        </w:tc>
      </w:tr>
    </w:tbl>
    <w:p>
      <w:pPr>
        <w:spacing w:after="0"/>
      </w:pPr>
    </w:p>
    <w:tbl>
      <w:tblPr>
        <w:tblW w:type="auto" w:w="0"/>
        <w:jc w:val="center"/>
        <w:tblLook w:firstColumn="1" w:firstRow="1" w:lastColumn="0" w:lastRow="0" w:noHBand="0" w:noVBand="1" w:val="04A0"/>
      </w:tblPr>
      <w:tblGrid>
        <w:gridCol w:w="10080"/>
      </w:tblGrid>
      <w:tr>
        <w:trPr>
          <w:cantSplit/>
        </w:trPr>
        <w:tc>
          <w:tcPr>
            <w:tcW w:type="dxa" w:w="10080"/>
            <w:shd w:fill="EAF2F8"/>
            <w:tcMar>
              <w:top w:w="120" w:type="dxa"/>
              <w:start w:w="150" w:type="dxa"/>
              <w:bottom w:w="120" w:type="dxa"/>
              <w:end w:w="150" w:type="dxa"/>
            </w:tcMar>
          </w:tcPr>
          <w:p>
            <w:r>
              <w:rPr>
                <w:b/>
                <w:color w:val="153A5B"/>
              </w:rPr>
              <w:t>QGIS symbols are previews.</w:t>
            </w:r>
            <w:r>
              <w:t xml:space="preserve"> Pilot Plug Android owns the final symbol, line, area and label styling. QGIS is used to choose semantic object types and geometry.</w:t>
            </w:r>
          </w:p>
        </w:tc>
      </w:tr>
    </w:tbl>
    <w:p>
      <w:pPr>
        <w:spacing w:after="0"/>
      </w:pPr>
    </w:p>
    <w:p>
      <w:pPr>
        <w:pStyle w:val="Heading1"/>
        <w:keepNext/>
      </w:pPr>
      <w:r>
        <w:t>14. Save edits correctly - the yellow-pencil rule</w:t>
      </w:r>
    </w:p>
    <w:tbl>
      <w:tblPr>
        <w:tblW w:type="auto" w:w="0"/>
        <w:jc w:val="center"/>
        <w:tblLook w:firstColumn="1" w:firstRow="1" w:lastColumn="0" w:lastRow="0" w:noHBand="0" w:noVBand="1" w:val="04A0"/>
      </w:tblPr>
      <w:tblGrid>
        <w:gridCol w:w="10080"/>
      </w:tblGrid>
      <w:tr>
        <w:trPr>
          <w:cantSplit/>
        </w:trPr>
        <w:tc>
          <w:tcPr>
            <w:tcW w:type="dxa" w:w="10080"/>
            <w:shd w:fill="FFF3E6"/>
            <w:tcMar>
              <w:top w:w="120" w:type="dxa"/>
              <w:start w:w="150" w:type="dxa"/>
              <w:bottom w:w="120" w:type="dxa"/>
              <w:end w:w="150" w:type="dxa"/>
            </w:tcMar>
          </w:tcPr>
          <w:p>
            <w:r>
              <w:rPr>
                <w:b/>
                <w:color w:val="153A5B"/>
              </w:rPr>
              <w:t>GOLDEN RULE.</w:t>
            </w:r>
            <w:r>
              <w:t xml:space="preserve"> Yellow pencil ON = you are editing. Before leaving that layer or closing QGIS, click the yellow pencil again and SAVE the edits.</w:t>
            </w:r>
          </w:p>
        </w:tc>
      </w:tr>
    </w:tbl>
    <w:p>
      <w:pPr>
        <w:spacing w:after="0"/>
      </w:pPr>
    </w:p>
    <w:p>
      <w:r>
        <w:t>Recommended beginner save procedure after each Points, Lines or Areas editing session:</w:t>
      </w:r>
    </w:p>
    <w:p>
      <w:pPr>
        <w:spacing w:after="40"/>
        <w:ind w:left="317" w:hanging="317"/>
      </w:pPr>
      <w:r>
        <w:rPr>
          <w:b w:val="0"/>
        </w:rPr>
        <w:t xml:space="preserve">1. </w:t>
      </w:r>
      <w:r>
        <w:t>Finish the object and complete its feature form.</w:t>
      </w:r>
    </w:p>
    <w:p>
      <w:pPr>
        <w:spacing w:after="40"/>
        <w:ind w:left="317" w:hanging="317"/>
      </w:pPr>
      <w:r>
        <w:rPr>
          <w:b w:val="0"/>
        </w:rPr>
        <w:t xml:space="preserve">2. </w:t>
      </w:r>
      <w:r>
        <w:t>Click the yellow pencil (Toggle Editing) again for the layer you were editing.</w:t>
      </w:r>
    </w:p>
    <w:p>
      <w:pPr>
        <w:spacing w:after="40"/>
        <w:ind w:left="317" w:hanging="317"/>
      </w:pPr>
      <w:r>
        <w:rPr>
          <w:b w:val="0"/>
        </w:rPr>
        <w:t xml:space="preserve">3. </w:t>
      </w:r>
      <w:r>
        <w:t>When QGIS asks whether to save the changes, choose Save.</w:t>
      </w:r>
    </w:p>
    <w:p>
      <w:pPr>
        <w:spacing w:after="40"/>
        <w:ind w:left="317" w:hanging="317"/>
      </w:pPr>
      <w:r>
        <w:rPr>
          <w:b w:val="0"/>
        </w:rPr>
        <w:t xml:space="preserve">4. </w:t>
      </w:r>
      <w:r>
        <w:t>Repeat for any other Pilot Plug layer that is still in editing mode.</w:t>
      </w:r>
    </w:p>
    <w:p>
      <w:pPr>
        <w:spacing w:after="40"/>
        <w:ind w:left="317" w:hanging="317"/>
      </w:pPr>
      <w:r>
        <w:rPr>
          <w:b w:val="0"/>
        </w:rPr>
        <w:t xml:space="preserve">5. </w:t>
      </w:r>
      <w:r>
        <w:t>Press Ctrl+S to save the QGIS project.</w:t>
      </w:r>
    </w:p>
    <w:p>
      <w:r>
        <w:t>This is especially important before building the .ppmap. A feature can be visible in QGIS while it is still only an unsaved editing change.</w:t>
      </w:r>
    </w:p>
    <w:p>
      <w:r>
        <w:t>Before building, verify:</w:t>
      </w:r>
    </w:p>
    <w:p>
      <w:pPr>
        <w:pStyle w:val="ListBullet"/>
      </w:pPr>
      <w:r>
        <w:t>No Pilot Plug layer is unintentionally left in editing mode.</w:t>
      </w:r>
    </w:p>
    <w:p>
      <w:pPr>
        <w:pStyle w:val="ListBullet"/>
      </w:pPr>
      <w:r>
        <w:t>Points, Lines and Areas edits have been saved.</w:t>
      </w:r>
    </w:p>
    <w:p>
      <w:pPr>
        <w:pStyle w:val="ListBullet"/>
      </w:pPr>
      <w:r>
        <w:t>The QGIS project has been saved with Ctrl+S.</w:t>
      </w:r>
    </w:p>
    <w:p>
      <w:pPr>
        <w:pStyle w:val="ListBullet"/>
      </w:pPr>
      <w:r>
        <w:t>Every feature lies inside the red dashed User Map Boundary.</w:t>
      </w:r>
    </w:p>
    <w:tbl>
      <w:tblPr>
        <w:tblW w:type="auto" w:w="0"/>
        <w:jc w:val="center"/>
        <w:tblLook w:firstColumn="1" w:firstRow="1" w:lastColumn="0" w:lastRow="0" w:noHBand="0" w:noVBand="1" w:val="04A0"/>
      </w:tblPr>
      <w:tblGrid>
        <w:gridCol w:w="10080"/>
      </w:tblGrid>
      <w:tr>
        <w:trPr>
          <w:cantSplit/>
        </w:trPr>
        <w:tc>
          <w:tcPr>
            <w:tcW w:type="dxa" w:w="10080"/>
            <w:shd w:fill="EAF2F8"/>
            <w:tcMar>
              <w:top w:w="120" w:type="dxa"/>
              <w:start w:w="150" w:type="dxa"/>
              <w:bottom w:w="120" w:type="dxa"/>
              <w:end w:w="150" w:type="dxa"/>
            </w:tcMar>
          </w:tcPr>
          <w:p>
            <w:r>
              <w:rPr>
                <w:b/>
                <w:color w:val="153A5B"/>
              </w:rPr>
              <w:t>Why this matters.</w:t>
            </w:r>
            <w:r>
              <w:t xml:space="preserve"> BUILD_USER_MAP.ps1 runs QGIS headlessly and reads the saved GeoPackage. Unsaved interactive edits are not available to the builder.</w:t>
            </w:r>
          </w:p>
        </w:tc>
      </w:tr>
    </w:tbl>
    <w:p>
      <w:pPr>
        <w:spacing w:after="0"/>
      </w:pPr>
    </w:p>
    <w:p>
      <w:pPr>
        <w:pStyle w:val="Heading1"/>
        <w:keepNext/>
      </w:pPr>
      <w:r>
        <w:t>15. Build the final .ppmap</w:t>
      </w:r>
    </w:p>
    <w:p>
      <w:r>
        <w:t>When map.pmtiles exists and at least one authored feature has been saved, return PowerShell to the Authoring Kit folder:</w:t>
      </w:r>
    </w:p>
    <w:p>
      <w:pPr>
        <w:pStyle w:val="CodeBlock"/>
        <w:keepLines/>
      </w:pPr>
      <w:r>
        <w:t>Set-Location "C:\PilotPlug\UserMapKit\PilotPlug-UserMap-Authoring-Kit-v1.0.2"</w:t>
      </w:r>
    </w:p>
    <w:p>
      <w:r>
        <w:t>Then run:</w:t>
      </w:r>
    </w:p>
    <w:p>
      <w:pPr>
        <w:pStyle w:val="CodeBlock"/>
        <w:keepLines/>
      </w:pPr>
      <w:r>
        <w:t>powershell -ExecutionPolicy Bypass -File ".\BUILD_USER_MAP.ps1"</w:t>
      </w:r>
    </w:p>
    <w:p>
      <w:r>
        <w:t>The production build performs headless export of QGIS objects, public taxonomy and geometry validation, bounds checking, PMTiles verification, manifest generation, .ppmap packaging and independent final-package validation.</w:t>
      </w:r>
    </w:p>
    <w:tbl>
      <w:tblPr>
        <w:tblW w:type="auto" w:w="0"/>
        <w:jc w:val="center"/>
        <w:tblLook w:firstColumn="1" w:firstRow="1" w:lastColumn="0" w:lastRow="0" w:noHBand="0" w:noVBand="1" w:val="04A0"/>
      </w:tblPr>
      <w:tblGrid>
        <w:gridCol w:w="10080"/>
      </w:tblGrid>
      <w:tr>
        <w:trPr>
          <w:cantSplit/>
        </w:trPr>
        <w:tc>
          <w:tcPr>
            <w:tcW w:type="dxa" w:w="10080"/>
            <w:shd w:fill="EAF2F8"/>
            <w:tcMar>
              <w:top w:w="120" w:type="dxa"/>
              <w:start w:w="150" w:type="dxa"/>
              <w:bottom w:w="120" w:type="dxa"/>
              <w:end w:w="150" w:type="dxa"/>
            </w:tcMar>
          </w:tcPr>
          <w:p>
            <w:r>
              <w:rPr>
                <w:b/>
                <w:color w:val="153A5B"/>
              </w:rPr>
              <w:t>Boundary is not packaged.</w:t>
            </w:r>
            <w:r>
              <w:t xml:space="preserve"> The headless exporter reads only Pilot Plug — Points, Pilot Plug — Lines and Pilot Plug — Areas. Pilot Plug — User Map Boundary is intentionally excluded from user_data.geojson and therefore from the Android .ppmap.</w:t>
            </w:r>
          </w:p>
        </w:tc>
      </w:tr>
    </w:tbl>
    <w:p>
      <w:pPr>
        <w:spacing w:after="0"/>
      </w:pPr>
    </w:p>
    <w:tbl>
      <w:tblPr>
        <w:tblW w:type="auto" w:w="0"/>
        <w:jc w:val="center"/>
        <w:tblLook w:firstColumn="1" w:firstRow="1" w:lastColumn="0" w:lastRow="0" w:noHBand="0" w:noVBand="1" w:val="04A0"/>
      </w:tblPr>
      <w:tblGrid>
        <w:gridCol w:w="10080"/>
      </w:tblGrid>
      <w:tr>
        <w:trPr>
          <w:cantSplit/>
        </w:trPr>
        <w:tc>
          <w:tcPr>
            <w:tcW w:type="dxa" w:w="10080"/>
            <w:shd w:fill="FFF3E6"/>
            <w:tcMar>
              <w:top w:w="120" w:type="dxa"/>
              <w:start w:w="150" w:type="dxa"/>
              <w:bottom w:w="120" w:type="dxa"/>
              <w:end w:w="150" w:type="dxa"/>
            </w:tcMar>
          </w:tcPr>
          <w:p>
            <w:r>
              <w:rPr>
                <w:b/>
                <w:color w:val="153A5B"/>
              </w:rPr>
              <w:t>Do not close PowerShell while building.</w:t>
            </w:r>
            <w:r>
              <w:t xml:space="preserve"> The builder prints many technical checks. A beginner does not need to interpret every line. Wait for the final result at the bottom.</w:t>
            </w:r>
          </w:p>
        </w:tc>
      </w:tr>
    </w:tbl>
    <w:p>
      <w:pPr>
        <w:spacing w:after="0"/>
      </w:pPr>
    </w:p>
    <w:p>
      <w:r>
        <w:t>A successful build ends with:</w:t>
      </w:r>
    </w:p>
    <w:p>
      <w:pPr>
        <w:pStyle w:val="CodeBlock"/>
        <w:keepLines/>
      </w:pPr>
      <w:r>
        <w:t>BUILD USER MAP RESULT: PASS</w:t>
      </w:r>
    </w:p>
    <w:p>
      <w:r>
        <w:t>The package is written to:</w:t>
      </w:r>
    </w:p>
    <w:p>
      <w:pPr>
        <w:pStyle w:val="CodeBlock"/>
        <w:keepLines/>
      </w:pPr>
      <w:r>
        <w:t>output\&lt;map-id&gt;-&lt;version&gt;.ppmap</w:t>
      </w:r>
    </w:p>
    <w:p>
      <w:r>
        <w:t>An empty map is rejected intentionally. Add at least one Pilot Plug feature and save it before building.</w:t>
      </w:r>
    </w:p>
    <w:p>
      <w:pPr>
        <w:pStyle w:val="Heading1"/>
        <w:keepNext/>
      </w:pPr>
      <w:r>
        <w:t>16. Import and test in Pilot Plug</w:t>
      </w:r>
    </w:p>
    <w:p>
      <w:r>
        <w:t>Copy the completed .ppmap file to the Android device, for example into the Download folder.</w:t>
      </w:r>
    </w:p>
    <w:p>
      <w:r>
        <w:t>In Pilot Plug:</w:t>
      </w:r>
    </w:p>
    <w:p>
      <w:pPr>
        <w:pStyle w:val="CodeBlock"/>
        <w:keepLines/>
      </w:pPr>
      <w:r>
        <w:t>MAPS  -&gt;  IMPORT  -&gt;  select the .ppmap file</w:t>
      </w:r>
    </w:p>
    <w:p>
      <w:r>
        <w:t>Then choose the installed User Map from MAPS.</w:t>
      </w:r>
    </w:p>
    <w:p>
      <w:r>
        <w:t>Recommended acceptance test:</w:t>
      </w:r>
    </w:p>
    <w:p>
      <w:pPr>
        <w:spacing w:after="40"/>
        <w:ind w:left="317" w:hanging="317"/>
      </w:pPr>
      <w:r>
        <w:rPr>
          <w:b w:val="0"/>
        </w:rPr>
        <w:t xml:space="preserve">1. </w:t>
      </w:r>
      <w:r>
        <w:t>Check that the offline basemap appears in the correct area.</w:t>
      </w:r>
    </w:p>
    <w:p>
      <w:pPr>
        <w:spacing w:after="40"/>
        <w:ind w:left="317" w:hanging="317"/>
      </w:pPr>
      <w:r>
        <w:rPr>
          <w:b w:val="0"/>
        </w:rPr>
        <w:t xml:space="preserve">2. </w:t>
      </w:r>
      <w:r>
        <w:t>Check point symbols and labels.</w:t>
      </w:r>
    </w:p>
    <w:p>
      <w:pPr>
        <w:spacing w:after="40"/>
        <w:ind w:left="317" w:hanging="317"/>
      </w:pPr>
      <w:r>
        <w:rPr>
          <w:b w:val="0"/>
        </w:rPr>
        <w:t xml:space="preserve">3. </w:t>
      </w:r>
      <w:r>
        <w:t>Check line geometry and styling.</w:t>
      </w:r>
    </w:p>
    <w:p>
      <w:pPr>
        <w:spacing w:after="40"/>
        <w:ind w:left="317" w:hanging="317"/>
      </w:pPr>
      <w:r>
        <w:rPr>
          <w:b w:val="0"/>
        </w:rPr>
        <w:t xml:space="preserve">4. </w:t>
      </w:r>
      <w:r>
        <w:t>Check area geometry and styling.</w:t>
      </w:r>
    </w:p>
    <w:p>
      <w:pPr>
        <w:spacing w:after="40"/>
        <w:ind w:left="317" w:hanging="317"/>
      </w:pPr>
      <w:r>
        <w:rPr>
          <w:b w:val="0"/>
        </w:rPr>
        <w:t xml:space="preserve">5. </w:t>
      </w:r>
      <w:r>
        <w:t>Pan and zoom around the complete map.</w:t>
      </w:r>
    </w:p>
    <w:p>
      <w:pPr>
        <w:spacing w:after="40"/>
        <w:ind w:left="317" w:hanging="317"/>
      </w:pPr>
      <w:r>
        <w:rPr>
          <w:b w:val="0"/>
        </w:rPr>
        <w:t xml:space="preserve">6. </w:t>
      </w:r>
      <w:r>
        <w:t>Close Pilot Plug.</w:t>
      </w:r>
    </w:p>
    <w:p>
      <w:pPr>
        <w:spacing w:after="40"/>
        <w:ind w:left="317" w:hanging="317"/>
      </w:pPr>
      <w:r>
        <w:rPr>
          <w:b w:val="0"/>
        </w:rPr>
        <w:t xml:space="preserve">7. </w:t>
      </w:r>
      <w:r>
        <w:t>Disable internet access if practical.</w:t>
      </w:r>
    </w:p>
    <w:p>
      <w:pPr>
        <w:spacing w:after="40"/>
        <w:ind w:left="317" w:hanging="317"/>
      </w:pPr>
      <w:r>
        <w:rPr>
          <w:b w:val="0"/>
        </w:rPr>
        <w:t xml:space="preserve">8. </w:t>
      </w:r>
      <w:r>
        <w:t>Reopen Pilot Plug and reload the User Map.</w:t>
      </w:r>
    </w:p>
    <w:p>
      <w:pPr>
        <w:spacing w:after="40"/>
        <w:ind w:left="317" w:hanging="317"/>
      </w:pPr>
      <w:r>
        <w:rPr>
          <w:b w:val="0"/>
        </w:rPr>
        <w:t xml:space="preserve">9. </w:t>
      </w:r>
      <w:r>
        <w:t>Confirm the map and User Map objects still render offline.</w:t>
      </w:r>
    </w:p>
    <w:tbl>
      <w:tblPr>
        <w:tblW w:type="auto" w:w="0"/>
        <w:jc w:val="center"/>
        <w:tblLook w:firstColumn="1" w:firstRow="1" w:lastColumn="0" w:lastRow="0" w:noHBand="0" w:noVBand="1" w:val="04A0"/>
      </w:tblPr>
      <w:tblGrid>
        <w:gridCol w:w="10080"/>
      </w:tblGrid>
      <w:tr>
        <w:trPr>
          <w:cantSplit/>
        </w:trPr>
        <w:tc>
          <w:tcPr>
            <w:tcW w:type="dxa" w:w="10080"/>
            <w:shd w:fill="EAF5ED"/>
            <w:tcMar>
              <w:top w:w="120" w:type="dxa"/>
              <w:start w:w="150" w:type="dxa"/>
              <w:bottom w:w="120" w:type="dxa"/>
              <w:end w:w="150" w:type="dxa"/>
            </w:tcMar>
          </w:tcPr>
          <w:p>
            <w:r>
              <w:rPr>
                <w:b/>
                <w:color w:val="153A5B"/>
              </w:rPr>
              <w:t>Acceptance criterion.</w:t>
            </w:r>
            <w:r>
              <w:t xml:space="preserve"> A successful .ppmap should continue to display its basemap and authored objects after internet access is removed, because the package is designed for offline rendering after import.</w:t>
            </w:r>
          </w:p>
        </w:tc>
      </w:tr>
    </w:tbl>
    <w:p>
      <w:pPr>
        <w:spacing w:after="0"/>
      </w:pPr>
    </w:p>
    <w:p>
      <w:pPr>
        <w:pStyle w:val="Heading1"/>
        <w:keepNext/>
      </w:pPr>
      <w:r>
        <w:t>17. Updating an existing User Map</w:t>
      </w:r>
    </w:p>
    <w:p>
      <w:r>
        <w:t>Treat a released .ppmap as immutable. For the next release of the same map, keep the same map ID and increase the version, for example 1.0.0 -&gt; 1.0.1.</w:t>
      </w:r>
    </w:p>
    <w:tbl>
      <w:tblPr>
        <w:tblW w:type="auto" w:w="0"/>
        <w:jc w:val="center"/>
        <w:tblLook w:firstColumn="1" w:firstRow="1" w:lastColumn="0" w:lastRow="0" w:noHBand="0" w:noVBand="1" w:val="04A0"/>
      </w:tblPr>
      <w:tblGrid>
        <w:gridCol w:w="10080"/>
      </w:tblGrid>
      <w:tr>
        <w:trPr>
          <w:cantSplit/>
        </w:trPr>
        <w:tc>
          <w:tcPr>
            <w:tcW w:type="dxa" w:w="10080"/>
            <w:shd w:fill="EAF2F8"/>
            <w:tcMar>
              <w:top w:w="120" w:type="dxa"/>
              <w:start w:w="150" w:type="dxa"/>
              <w:bottom w:w="120" w:type="dxa"/>
              <w:end w:w="150" w:type="dxa"/>
            </w:tcMar>
          </w:tcPr>
          <w:p>
            <w:r>
              <w:rPr>
                <w:b/>
                <w:color w:val="153A5B"/>
              </w:rPr>
              <w:t>Important map-version detail.</w:t>
            </w:r>
            <w:r>
              <w:t xml:space="preserve"> CONFIGURE_USER_MAP.ps1 has a default User Map Version of 1.0.0. For an update, supply the new map version explicitly. The script also defaults Zoom to 11 unless -Zoom is supplied.</w:t>
            </w:r>
          </w:p>
        </w:tc>
      </w:tr>
    </w:tbl>
    <w:p>
      <w:pPr>
        <w:spacing w:after="0"/>
      </w:pPr>
    </w:p>
    <w:p>
      <w:r>
        <w:t>Typical update cases:</w:t>
      </w:r>
    </w:p>
    <w:tbl>
      <w:tblPr>
        <w:tblStyle w:val="TableGrid"/>
        <w:tblW w:type="auto" w:w="0"/>
        <w:jc w:val="center"/>
        <w:tblLook w:firstColumn="1" w:firstRow="1" w:lastColumn="0" w:lastRow="0" w:noHBand="0" w:noVBand="1" w:val="04A0"/>
      </w:tblPr>
      <w:tblGrid>
        <w:gridCol w:w="3360"/>
        <w:gridCol w:w="3360"/>
        <w:gridCol w:w="3360"/>
      </w:tblGrid>
      <w:tr>
        <w:trPr>
          <w:tblHeader w:val="true"/>
        </w:trPr>
        <w:tc>
          <w:tcPr>
            <w:tcW w:type="dxa" w:w="2448"/>
            <w:shd w:fill="EAF2F8"/>
            <w:vAlign w:val="center"/>
            <w:tcMar>
              <w:top w:w="70" w:type="dxa"/>
              <w:start w:w="80" w:type="dxa"/>
              <w:bottom w:w="70" w:type="dxa"/>
              <w:end w:w="80" w:type="dxa"/>
            </w:tcMar>
          </w:tcPr>
          <w:p>
            <w:r>
              <w:rPr>
                <w:b/>
              </w:rPr>
              <w:t>Change</w:t>
            </w:r>
          </w:p>
        </w:tc>
        <w:tc>
          <w:tcPr>
            <w:tcW w:type="dxa" w:w="2160"/>
            <w:shd w:fill="EAF2F8"/>
            <w:vAlign w:val="center"/>
            <w:tcMar>
              <w:top w:w="70" w:type="dxa"/>
              <w:start w:w="80" w:type="dxa"/>
              <w:bottom w:w="70" w:type="dxa"/>
              <w:end w:w="80" w:type="dxa"/>
            </w:tcMar>
          </w:tcPr>
          <w:p>
            <w:r>
              <w:rPr>
                <w:b/>
              </w:rPr>
              <w:t>What to rebuild</w:t>
            </w:r>
          </w:p>
        </w:tc>
        <w:tc>
          <w:tcPr>
            <w:tcW w:type="dxa" w:w="5328"/>
            <w:shd w:fill="EAF2F8"/>
            <w:vAlign w:val="center"/>
            <w:tcMar>
              <w:top w:w="70" w:type="dxa"/>
              <w:start w:w="80" w:type="dxa"/>
              <w:bottom w:w="70" w:type="dxa"/>
              <w:end w:w="80" w:type="dxa"/>
            </w:tcMar>
          </w:tcPr>
          <w:p>
            <w:r>
              <w:rPr>
                <w:b/>
              </w:rPr>
              <w:t>Recommended action</w:t>
            </w:r>
          </w:p>
        </w:tc>
      </w:tr>
      <w:tr>
        <w:tc>
          <w:tcPr>
            <w:tcW w:type="dxa" w:w="2448"/>
            <w:vAlign w:val="top"/>
            <w:tcMar>
              <w:top w:w="65" w:type="dxa"/>
              <w:start w:w="80" w:type="dxa"/>
              <w:bottom w:w="65" w:type="dxa"/>
              <w:end w:w="80" w:type="dxa"/>
            </w:tcMar>
          </w:tcPr>
          <w:p>
            <w:r>
              <w:t>Only point/line/area edits</w:t>
            </w:r>
          </w:p>
        </w:tc>
        <w:tc>
          <w:tcPr>
            <w:tcW w:type="dxa" w:w="2160"/>
            <w:vAlign w:val="top"/>
            <w:tcMar>
              <w:top w:w="65" w:type="dxa"/>
              <w:start w:w="80" w:type="dxa"/>
              <w:bottom w:w="65" w:type="dxa"/>
              <w:end w:w="80" w:type="dxa"/>
            </w:tcMar>
          </w:tcPr>
          <w:p>
            <w:r>
              <w:t>user_data + package</w:t>
            </w:r>
          </w:p>
        </w:tc>
        <w:tc>
          <w:tcPr>
            <w:tcW w:type="dxa" w:w="5328"/>
            <w:vAlign w:val="top"/>
            <w:tcMar>
              <w:top w:w="65" w:type="dxa"/>
              <w:start w:w="80" w:type="dxa"/>
              <w:bottom w:w="65" w:type="dxa"/>
              <w:end w:w="80" w:type="dxa"/>
            </w:tcMar>
          </w:tcPr>
          <w:p>
            <w:r>
              <w:t>Save QGIS edits, replace the configuration with the new version, then run BUILD_USER_MAP.ps1. Basemap regeneration is normally not needed.</w:t>
            </w:r>
          </w:p>
        </w:tc>
      </w:tr>
      <w:tr>
        <w:tc>
          <w:tcPr>
            <w:tcW w:type="dxa" w:w="2448"/>
            <w:vAlign w:val="top"/>
            <w:tcMar>
              <w:top w:w="65" w:type="dxa"/>
              <w:start w:w="80" w:type="dxa"/>
              <w:bottom w:w="65" w:type="dxa"/>
              <w:end w:w="80" w:type="dxa"/>
            </w:tcMar>
          </w:tcPr>
          <w:p>
            <w:r>
              <w:t>Bounds changed</w:t>
            </w:r>
          </w:p>
        </w:tc>
        <w:tc>
          <w:tcPr>
            <w:tcW w:type="dxa" w:w="2160"/>
            <w:vAlign w:val="top"/>
            <w:tcMar>
              <w:top w:w="65" w:type="dxa"/>
              <w:start w:w="80" w:type="dxa"/>
              <w:bottom w:w="65" w:type="dxa"/>
              <w:end w:w="80" w:type="dxa"/>
            </w:tcMar>
          </w:tcPr>
          <w:p>
            <w:r>
              <w:t>boundary + basemap + package</w:t>
            </w:r>
          </w:p>
        </w:tc>
        <w:tc>
          <w:tcPr>
            <w:tcW w:type="dxa" w:w="5328"/>
            <w:vAlign w:val="top"/>
            <w:tcMar>
              <w:top w:w="65" w:type="dxa"/>
              <w:start w:w="80" w:type="dxa"/>
              <w:bottom w:w="65" w:type="dxa"/>
              <w:end w:w="80" w:type="dxa"/>
            </w:tcMar>
          </w:tcPr>
          <w:p>
            <w:r>
              <w:t>Replace build_config.json with the same map ID, new version and new bounds. CONFIGURE_USER_MAP.ps1 automatically refreshes the visible QGIS boundary/view; then regenerate map.pmtiles with -Force.</w:t>
            </w:r>
          </w:p>
        </w:tc>
      </w:tr>
      <w:tr>
        <w:tc>
          <w:tcPr>
            <w:tcW w:type="dxa" w:w="2448"/>
            <w:vAlign w:val="top"/>
            <w:tcMar>
              <w:top w:w="65" w:type="dxa"/>
              <w:start w:w="80" w:type="dxa"/>
              <w:bottom w:w="65" w:type="dxa"/>
              <w:end w:w="80" w:type="dxa"/>
            </w:tcMar>
          </w:tcPr>
          <w:p>
            <w:r>
              <w:t>Want fresher OSM basemap</w:t>
            </w:r>
          </w:p>
        </w:tc>
        <w:tc>
          <w:tcPr>
            <w:tcW w:type="dxa" w:w="2160"/>
            <w:vAlign w:val="top"/>
            <w:tcMar>
              <w:top w:w="65" w:type="dxa"/>
              <w:start w:w="80" w:type="dxa"/>
              <w:bottom w:w="65" w:type="dxa"/>
              <w:end w:w="80" w:type="dxa"/>
            </w:tcMar>
          </w:tcPr>
          <w:p>
            <w:r>
              <w:t>basemap + package</w:t>
            </w:r>
          </w:p>
        </w:tc>
        <w:tc>
          <w:tcPr>
            <w:tcW w:type="dxa" w:w="5328"/>
            <w:vAlign w:val="top"/>
            <w:tcMar>
              <w:top w:w="65" w:type="dxa"/>
              <w:start w:w="80" w:type="dxa"/>
              <w:bottom w:w="65" w:type="dxa"/>
              <w:end w:w="80" w:type="dxa"/>
            </w:tcMar>
          </w:tcPr>
          <w:p>
            <w:r>
              <w:t>Run GENERATE_BASEMAP.ps1 with -RefreshSources -Force, then build the .ppmap.</w:t>
            </w:r>
          </w:p>
        </w:tc>
      </w:tr>
      <w:tr>
        <w:tc>
          <w:tcPr>
            <w:tcW w:type="dxa" w:w="2448"/>
            <w:vAlign w:val="top"/>
            <w:tcMar>
              <w:top w:w="65" w:type="dxa"/>
              <w:start w:w="80" w:type="dxa"/>
              <w:bottom w:w="65" w:type="dxa"/>
              <w:end w:w="80" w:type="dxa"/>
            </w:tcMar>
          </w:tcPr>
          <w:p>
            <w:r>
              <w:t>QGIS updated/reinstalled</w:t>
            </w:r>
          </w:p>
        </w:tc>
        <w:tc>
          <w:tcPr>
            <w:tcW w:type="dxa" w:w="2160"/>
            <w:vAlign w:val="top"/>
            <w:tcMar>
              <w:top w:w="65" w:type="dxa"/>
              <w:start w:w="80" w:type="dxa"/>
              <w:bottom w:w="65" w:type="dxa"/>
              <w:end w:w="80" w:type="dxa"/>
            </w:tcMar>
          </w:tcPr>
          <w:p>
            <w:r>
              <w:t>runtime only</w:t>
            </w:r>
          </w:p>
        </w:tc>
        <w:tc>
          <w:tcPr>
            <w:tcW w:type="dxa" w:w="5328"/>
            <w:vAlign w:val="top"/>
            <w:tcMar>
              <w:top w:w="65" w:type="dxa"/>
              <w:start w:w="80" w:type="dxa"/>
              <w:bottom w:w="65" w:type="dxa"/>
              <w:end w:w="80" w:type="dxa"/>
            </w:tcMar>
          </w:tcPr>
          <w:p>
            <w:r>
              <w:t>Run SETUP_AUTHORING_KIT.ps1 -Force before the next build.</w:t>
            </w:r>
          </w:p>
        </w:tc>
      </w:tr>
    </w:tbl>
    <w:p>
      <w:r>
        <w:t>Example: replace the configuration for a new version while preserving all intended settings. Re-enter every setting carefully because -Force replaces build_config.json:</w:t>
      </w:r>
    </w:p>
    <w:p>
      <w:pPr>
        <w:pStyle w:val="CodeBlock"/>
        <w:keepLines/>
      </w:pPr>
      <w:r>
        <w:t>powershell -ExecutionPolicy Bypass -File ".\CONFIGURE_USER_MAP.ps1" -Force `</w:t>
        <w:br/>
        <w:t xml:space="preserve">  -Id "es-las-palmas-approach" `</w:t>
        <w:br/>
        <w:t xml:space="preserve">  -DisplayName "Las Palmas Port Approach" `</w:t>
        <w:br/>
        <w:t xml:space="preserve">  -CountryCode "ES" `</w:t>
        <w:br/>
        <w:t xml:space="preserve">  -Version "1.0.1" `</w:t>
        <w:br/>
        <w:t xml:space="preserve">  -West -15.5 -South 28.05 -East -15.27 -North 28.21 `</w:t>
        <w:br/>
        <w:t xml:space="preserve">  -Latitude 28.13 -Longitude -15.385 -Zoom 11</w:t>
      </w:r>
    </w:p>
    <w:p>
      <w:r>
        <w:t>After changing configuration, reopen QGIS and confirm the red boundary is correct. If only the User Map version changed and the bounds are unchanged, keep the existing verified build\map.pmtiles and run BUILD_USER_MAP.ps1. If the bounds changed, regenerate map.pmtiles first.</w:t>
      </w:r>
    </w:p>
    <w:p>
      <w:pPr>
        <w:pStyle w:val="Heading1"/>
        <w:keepNext/>
      </w:pPr>
      <w:r>
        <w:t>18. Updating the PC software later</w:t>
      </w:r>
    </w:p>
    <w:p>
      <w:pPr>
        <w:pStyle w:val="Heading2"/>
        <w:keepNext/>
      </w:pPr>
      <w:r>
        <w:t>18.1 Windows</w:t>
      </w:r>
    </w:p>
    <w:p>
      <w:r>
        <w:t>Keep Windows current through Settings &gt; Windows Update.</w:t>
      </w:r>
    </w:p>
    <w:p>
      <w:pPr>
        <w:pStyle w:val="Heading2"/>
        <w:keepNext/>
      </w:pPr>
      <w:r>
        <w:t>18.2 PowerShell</w:t>
      </w:r>
    </w:p>
    <w:p>
      <w:r>
        <w:t>Windows PowerShell 5.1 remains part of Windows. If you installed optional PowerShell 7 through WinGet:</w:t>
      </w:r>
    </w:p>
    <w:p>
      <w:pPr>
        <w:pStyle w:val="CodeBlock"/>
        <w:keepLines/>
      </w:pPr>
      <w:r>
        <w:t>winget list --id Microsoft.PowerShell --upgrade-available</w:t>
        <w:br/>
        <w:t>winget upgrade --id Microsoft.PowerShell</w:t>
      </w:r>
    </w:p>
    <w:p>
      <w:pPr>
        <w:pStyle w:val="Heading2"/>
        <w:keepNext/>
      </w:pPr>
      <w:r>
        <w:t>18.3 QGIS</w:t>
      </w:r>
    </w:p>
    <w:p>
      <w:r>
        <w:t>For Authoring Kit v1.0.2, update within the QGIS 3.44 LTR series. After an update, return to the Authoring Kit folder and run:</w:t>
      </w:r>
    </w:p>
    <w:p>
      <w:pPr>
        <w:pStyle w:val="CodeBlock"/>
        <w:keepLines/>
      </w:pPr>
      <w:r>
        <w:t>powershell -ExecutionPolicy Bypass -File ".\SETUP_AUTHORING_KIT.ps1" -Force</w:t>
      </w:r>
    </w:p>
    <w:p>
      <w:pPr>
        <w:pStyle w:val="Heading2"/>
        <w:keepNext/>
      </w:pPr>
      <w:r>
        <w:t>18.4 Java 21 and Planetiler</w:t>
      </w:r>
    </w:p>
    <w:p>
      <w:r>
        <w:t>The kit manages these. To recreate the local Java 21 setup while keeping Planetiler at frozen 0.10.2:</w:t>
      </w:r>
    </w:p>
    <w:p>
      <w:pPr>
        <w:pStyle w:val="CodeBlock"/>
        <w:keepLines/>
      </w:pPr>
      <w:r>
        <w:t>powershell -ExecutionPolicy Bypass -File ".\SETUP_BASEMAP_TOOLS.ps1" -Force</w:t>
      </w:r>
    </w:p>
    <w:p>
      <w:pPr>
        <w:pStyle w:val="Heading2"/>
        <w:keepNext/>
      </w:pPr>
      <w:r>
        <w:t>18.5 Authoring Kit itself</w:t>
      </w:r>
    </w:p>
    <w:p>
      <w:r>
        <w:t>Keep released kit versions separate. Do not overwrite the v1.0.2 folder with future tool files. Extract a future Pilot Plug Authoring Kit into its own versioned folder and follow that release's migration instructions.</w:t>
      </w:r>
    </w:p>
    <w:p>
      <w:pPr>
        <w:pStyle w:val="Heading1"/>
        <w:keepNext/>
      </w:pPr>
      <w:r>
        <w:t>19. Troubleshooting</w:t>
      </w:r>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4320"/>
            <w:shd w:fill="EAF2F8"/>
            <w:vAlign w:val="center"/>
            <w:tcMar>
              <w:top w:w="70" w:type="dxa"/>
              <w:start w:w="80" w:type="dxa"/>
              <w:bottom w:w="70" w:type="dxa"/>
              <w:end w:w="80" w:type="dxa"/>
            </w:tcMar>
          </w:tcPr>
          <w:p>
            <w:r>
              <w:rPr>
                <w:b/>
              </w:rPr>
              <w:t>Message / symptom</w:t>
            </w:r>
          </w:p>
        </w:tc>
        <w:tc>
          <w:tcPr>
            <w:tcW w:type="dxa" w:w="5760"/>
            <w:shd w:fill="EAF2F8"/>
            <w:vAlign w:val="center"/>
            <w:tcMar>
              <w:top w:w="70" w:type="dxa"/>
              <w:start w:w="80" w:type="dxa"/>
              <w:bottom w:w="70" w:type="dxa"/>
              <w:end w:w="80" w:type="dxa"/>
            </w:tcMar>
          </w:tcPr>
          <w:p>
            <w:r>
              <w:rPr>
                <w:b/>
              </w:rPr>
              <w:t>Action</w:t>
            </w:r>
          </w:p>
        </w:tc>
      </w:tr>
      <w:tr>
        <w:tc>
          <w:tcPr>
            <w:tcW w:type="dxa" w:w="4320"/>
            <w:vAlign w:val="top"/>
            <w:tcMar>
              <w:top w:w="65" w:type="dxa"/>
              <w:start w:w="80" w:type="dxa"/>
              <w:bottom w:w="65" w:type="dxa"/>
              <w:end w:w="80" w:type="dxa"/>
            </w:tcMar>
          </w:tcPr>
          <w:p>
            <w:r>
              <w:t>PowerShell opens at PS C:\Users\&lt;name&gt;&gt;</w:t>
            </w:r>
          </w:p>
        </w:tc>
        <w:tc>
          <w:tcPr>
            <w:tcW w:type="dxa" w:w="5760"/>
            <w:vAlign w:val="top"/>
            <w:tcMar>
              <w:top w:w="65" w:type="dxa"/>
              <w:start w:w="80" w:type="dxa"/>
              <w:bottom w:w="65" w:type="dxa"/>
              <w:end w:w="80" w:type="dxa"/>
            </w:tcMar>
          </w:tcPr>
          <w:p>
            <w:r>
              <w:t>Normal. Run Set-Location "C:\PilotPlug\UserMapKit\PilotPlug-UserMap-Authoring-Kit-v1.0.2" before kit commands.</w:t>
            </w:r>
          </w:p>
        </w:tc>
      </w:tr>
      <w:tr>
        <w:tc>
          <w:tcPr>
            <w:tcW w:type="dxa" w:w="4320"/>
            <w:vAlign w:val="top"/>
            <w:tcMar>
              <w:top w:w="65" w:type="dxa"/>
              <w:start w:w="80" w:type="dxa"/>
              <w:bottom w:w="65" w:type="dxa"/>
              <w:end w:w="80" w:type="dxa"/>
            </w:tcMar>
          </w:tcPr>
          <w:p>
            <w:r>
              <w:t>Cannot find .\PilotPlug-UserMap-Authoring-Kit-v1.0.2.zip</w:t>
            </w:r>
          </w:p>
        </w:tc>
        <w:tc>
          <w:tcPr>
            <w:tcW w:type="dxa" w:w="5760"/>
            <w:vAlign w:val="top"/>
            <w:tcMar>
              <w:top w:w="65" w:type="dxa"/>
              <w:start w:w="80" w:type="dxa"/>
              <w:bottom w:w="65" w:type="dxa"/>
              <w:end w:w="80" w:type="dxa"/>
            </w:tcMar>
          </w:tcPr>
          <w:p>
            <w:r>
              <w:t>PowerShell is not in the ZIP folder. Use the ZIP's full path or Set-Location to the download folder first.</w:t>
            </w:r>
          </w:p>
        </w:tc>
      </w:tr>
      <w:tr>
        <w:tc>
          <w:tcPr>
            <w:tcW w:type="dxa" w:w="4320"/>
            <w:vAlign w:val="top"/>
            <w:tcMar>
              <w:top w:w="65" w:type="dxa"/>
              <w:start w:w="80" w:type="dxa"/>
              <w:bottom w:w="65" w:type="dxa"/>
              <w:end w:w="80" w:type="dxa"/>
            </w:tcMar>
          </w:tcPr>
          <w:p>
            <w:r>
              <w:t>Extracted folder is duplicated</w:t>
            </w:r>
          </w:p>
        </w:tc>
        <w:tc>
          <w:tcPr>
            <w:tcW w:type="dxa" w:w="5760"/>
            <w:vAlign w:val="top"/>
            <w:tcMar>
              <w:top w:w="65" w:type="dxa"/>
              <w:start w:w="80" w:type="dxa"/>
              <w:bottom w:w="65" w:type="dxa"/>
              <w:end w:w="80" w:type="dxa"/>
            </w:tcMar>
          </w:tcPr>
          <w:p>
            <w:r>
              <w:t>The ZIP was extracted into another folder with the same versioned name. Extract again into parent folder C:\PilotPlug\UserMapKit.</w:t>
            </w:r>
          </w:p>
        </w:tc>
      </w:tr>
      <w:tr>
        <w:tc>
          <w:tcPr>
            <w:tcW w:type="dxa" w:w="4320"/>
            <w:vAlign w:val="top"/>
            <w:tcMar>
              <w:top w:w="65" w:type="dxa"/>
              <w:start w:w="80" w:type="dxa"/>
              <w:bottom w:w="65" w:type="dxa"/>
              <w:end w:w="80" w:type="dxa"/>
            </w:tcMar>
          </w:tcPr>
          <w:p>
            <w:r>
              <w:t>running scripts is disabled</w:t>
            </w:r>
          </w:p>
        </w:tc>
        <w:tc>
          <w:tcPr>
            <w:tcW w:type="dxa" w:w="5760"/>
            <w:vAlign w:val="top"/>
            <w:tcMar>
              <w:top w:w="65" w:type="dxa"/>
              <w:start w:w="80" w:type="dxa"/>
              <w:bottom w:w="65" w:type="dxa"/>
              <w:end w:w="80" w:type="dxa"/>
            </w:tcMar>
          </w:tcPr>
          <w:p>
            <w:r>
              <w:t>Verify the release checksum, unblock the kit .ps1 files, then run with powershell -ExecutionPolicy Bypass -File ... Do not globally set Unrestricted.</w:t>
            </w:r>
          </w:p>
        </w:tc>
      </w:tr>
      <w:tr>
        <w:tc>
          <w:tcPr>
            <w:tcW w:type="dxa" w:w="4320"/>
            <w:vAlign w:val="top"/>
            <w:tcMar>
              <w:top w:w="65" w:type="dxa"/>
              <w:start w:w="80" w:type="dxa"/>
              <w:bottom w:w="65" w:type="dxa"/>
              <w:end w:w="80" w:type="dxa"/>
            </w:tcMar>
          </w:tcPr>
          <w:p>
            <w:r>
              <w:t>No supported QGIS 3.40+ installation was detected</w:t>
            </w:r>
          </w:p>
        </w:tc>
        <w:tc>
          <w:tcPr>
            <w:tcW w:type="dxa" w:w="5760"/>
            <w:vAlign w:val="top"/>
            <w:tcMar>
              <w:top w:w="65" w:type="dxa"/>
              <w:start w:w="80" w:type="dxa"/>
              <w:bottom w:w="65" w:type="dxa"/>
              <w:end w:w="80" w:type="dxa"/>
            </w:tcMar>
          </w:tcPr>
          <w:p>
            <w:r>
              <w:t>Install QGIS 3.44 LTR in the normal Program Files location. Installing only QGIS 4.x is not sufficient for kit v1.0.2.</w:t>
            </w:r>
          </w:p>
        </w:tc>
      </w:tr>
      <w:tr>
        <w:tc>
          <w:tcPr>
            <w:tcW w:type="dxa" w:w="4320"/>
            <w:vAlign w:val="top"/>
            <w:tcMar>
              <w:top w:w="65" w:type="dxa"/>
              <w:start w:w="80" w:type="dxa"/>
              <w:bottom w:w="65" w:type="dxa"/>
              <w:end w:w="80" w:type="dxa"/>
            </w:tcMar>
          </w:tcPr>
          <w:p>
            <w:r>
              <w:t>QGIS was updated or moved</w:t>
            </w:r>
          </w:p>
        </w:tc>
        <w:tc>
          <w:tcPr>
            <w:tcW w:type="dxa" w:w="5760"/>
            <w:vAlign w:val="top"/>
            <w:tcMar>
              <w:top w:w="65" w:type="dxa"/>
              <w:start w:w="80" w:type="dxa"/>
              <w:bottom w:w="65" w:type="dxa"/>
              <w:end w:w="80" w:type="dxa"/>
            </w:tcMar>
          </w:tcPr>
          <w:p>
            <w:r>
              <w:t>Run SETUP_AUTHORING_KIT.ps1 -Force to recreate tools\qgis_runtime.json.</w:t>
            </w:r>
          </w:p>
        </w:tc>
      </w:tr>
      <w:tr>
        <w:tc>
          <w:tcPr>
            <w:tcW w:type="dxa" w:w="4320"/>
            <w:vAlign w:val="top"/>
            <w:tcMar>
              <w:top w:w="65" w:type="dxa"/>
              <w:start w:w="80" w:type="dxa"/>
              <w:bottom w:w="65" w:type="dxa"/>
              <w:end w:w="80" w:type="dxa"/>
            </w:tcMar>
          </w:tcPr>
          <w:p>
            <w:r>
              <w:t>QGIS opens at Klaipeda / another old location</w:t>
            </w:r>
          </w:p>
        </w:tc>
        <w:tc>
          <w:tcPr>
            <w:tcW w:type="dxa" w:w="5760"/>
            <w:vAlign w:val="top"/>
            <w:tcMar>
              <w:top w:w="65" w:type="dxa"/>
              <w:start w:w="80" w:type="dxa"/>
              <w:bottom w:w="65" w:type="dxa"/>
              <w:end w:w="80" w:type="dxa"/>
            </w:tcMar>
          </w:tcPr>
          <w:p>
            <w:r>
              <w:t>v1.0.2 should normally position the project automatically. Close QGIS and rerun CONFIGURE_USER_MAP.ps1. As a fallback, use Ctrl+K and go &lt;latitude&gt; &lt;longitude&gt;, then zoom until the red boundary is visible.</w:t>
            </w:r>
          </w:p>
        </w:tc>
      </w:tr>
      <w:tr>
        <w:tc>
          <w:tcPr>
            <w:tcW w:type="dxa" w:w="4320"/>
            <w:vAlign w:val="top"/>
            <w:tcMar>
              <w:top w:w="65" w:type="dxa"/>
              <w:start w:w="80" w:type="dxa"/>
              <w:bottom w:w="65" w:type="dxa"/>
              <w:end w:w="80" w:type="dxa"/>
            </w:tcMar>
          </w:tcPr>
          <w:p>
            <w:r>
              <w:t>User Map Boundary is missing</w:t>
            </w:r>
          </w:p>
        </w:tc>
        <w:tc>
          <w:tcPr>
            <w:tcW w:type="dxa" w:w="5760"/>
            <w:vAlign w:val="top"/>
            <w:tcMar>
              <w:top w:w="65" w:type="dxa"/>
              <w:start w:w="80" w:type="dxa"/>
              <w:bottom w:w="65" w:type="dxa"/>
              <w:end w:w="80" w:type="dxa"/>
            </w:tcMar>
          </w:tcPr>
          <w:p>
            <w:r>
              <w:t>Confirm CONFIGURE USER MAP RESULT: PASS and PILOT PLUG AUTHORING BOUNDARY PASS were printed. Then reopen project\PilotPlug_UserMap_v1.qgz.</w:t>
            </w:r>
          </w:p>
        </w:tc>
      </w:tr>
      <w:tr>
        <w:tc>
          <w:tcPr>
            <w:tcW w:type="dxa" w:w="4320"/>
            <w:vAlign w:val="top"/>
            <w:tcMar>
              <w:top w:w="65" w:type="dxa"/>
              <w:start w:w="80" w:type="dxa"/>
              <w:bottom w:w="65" w:type="dxa"/>
              <w:end w:w="80" w:type="dxa"/>
            </w:tcMar>
          </w:tcPr>
          <w:p>
            <w:r>
              <w:t>Cannot turn on editing for User Map Boundary</w:t>
            </w:r>
          </w:p>
        </w:tc>
        <w:tc>
          <w:tcPr>
            <w:tcW w:type="dxa" w:w="5760"/>
            <w:vAlign w:val="top"/>
            <w:tcMar>
              <w:top w:w="65" w:type="dxa"/>
              <w:start w:w="80" w:type="dxa"/>
              <w:bottom w:w="65" w:type="dxa"/>
              <w:end w:w="80" w:type="dxa"/>
            </w:tcMar>
          </w:tcPr>
          <w:p>
            <w:r>
              <w:t>Correct behavior. The boundary is read-only by design. Edit only the bold Points, Lines or Areas parent layers.</w:t>
            </w:r>
          </w:p>
        </w:tc>
      </w:tr>
      <w:tr>
        <w:tc>
          <w:tcPr>
            <w:tcW w:type="dxa" w:w="4320"/>
            <w:vAlign w:val="top"/>
            <w:tcMar>
              <w:top w:w="65" w:type="dxa"/>
              <w:start w:w="80" w:type="dxa"/>
              <w:bottom w:w="65" w:type="dxa"/>
              <w:end w:w="80" w:type="dxa"/>
            </w:tcMar>
          </w:tcPr>
          <w:p>
            <w:r>
              <w:t>Text/Depth/Wreck entries cannot be edited directly</w:t>
            </w:r>
          </w:p>
        </w:tc>
        <w:tc>
          <w:tcPr>
            <w:tcW w:type="dxa" w:w="5760"/>
            <w:vAlign w:val="top"/>
            <w:tcMar>
              <w:top w:w="65" w:type="dxa"/>
              <w:start w:w="80" w:type="dxa"/>
              <w:bottom w:w="65" w:type="dxa"/>
              <w:end w:w="80" w:type="dxa"/>
            </w:tcMar>
          </w:tcPr>
          <w:p>
            <w:r>
              <w:t>They are legend categories, not layers. Select the bold parent Pilot Plug — Points layer, turn editing on, then choose the Object Type in the feature form.</w:t>
            </w:r>
          </w:p>
        </w:tc>
      </w:tr>
      <w:tr>
        <w:tc>
          <w:tcPr>
            <w:tcW w:type="dxa" w:w="4320"/>
            <w:vAlign w:val="top"/>
            <w:tcMar>
              <w:top w:w="65" w:type="dxa"/>
              <w:start w:w="80" w:type="dxa"/>
              <w:bottom w:w="65" w:type="dxa"/>
              <w:end w:w="80" w:type="dxa"/>
            </w:tcMar>
          </w:tcPr>
          <w:p>
            <w:r>
              <w:t>Line or area will not finish</w:t>
            </w:r>
          </w:p>
        </w:tc>
        <w:tc>
          <w:tcPr>
            <w:tcW w:type="dxa" w:w="5760"/>
            <w:vAlign w:val="top"/>
            <w:tcMar>
              <w:top w:w="65" w:type="dxa"/>
              <w:start w:w="80" w:type="dxa"/>
              <w:bottom w:w="65" w:type="dxa"/>
              <w:end w:w="80" w:type="dxa"/>
            </w:tcMar>
          </w:tcPr>
          <w:p>
            <w:r>
              <w:t>Right-click once to finish the line/polygon geometry and open the feature form.</w:t>
            </w:r>
          </w:p>
        </w:tc>
      </w:tr>
      <w:tr>
        <w:tc>
          <w:tcPr>
            <w:tcW w:type="dxa" w:w="4320"/>
            <w:vAlign w:val="top"/>
            <w:tcMar>
              <w:top w:w="65" w:type="dxa"/>
              <w:start w:w="80" w:type="dxa"/>
              <w:bottom w:w="65" w:type="dxa"/>
              <w:end w:w="80" w:type="dxa"/>
            </w:tcMar>
          </w:tcPr>
          <w:p>
            <w:r>
              <w:t>build_config.json already exists</w:t>
            </w:r>
          </w:p>
        </w:tc>
        <w:tc>
          <w:tcPr>
            <w:tcW w:type="dxa" w:w="5760"/>
            <w:vAlign w:val="top"/>
            <w:tcMar>
              <w:top w:w="65" w:type="dxa"/>
              <w:start w:w="80" w:type="dxa"/>
              <w:bottom w:w="65" w:type="dxa"/>
              <w:end w:w="80" w:type="dxa"/>
            </w:tcMar>
          </w:tcPr>
          <w:p>
            <w:r>
              <w:t>Overwrite protection. Use -Force only when you intentionally want to replace the map configuration.</w:t>
            </w:r>
          </w:p>
        </w:tc>
      </w:tr>
      <w:tr>
        <w:tc>
          <w:tcPr>
            <w:tcW w:type="dxa" w:w="4320"/>
            <w:vAlign w:val="top"/>
            <w:tcMar>
              <w:top w:w="65" w:type="dxa"/>
              <w:start w:w="80" w:type="dxa"/>
              <w:bottom w:w="65" w:type="dxa"/>
              <w:end w:w="80" w:type="dxa"/>
            </w:tcMar>
          </w:tcPr>
          <w:p>
            <w:r>
              <w:t>there are no authored features to export</w:t>
            </w:r>
          </w:p>
        </w:tc>
        <w:tc>
          <w:tcPr>
            <w:tcW w:type="dxa" w:w="5760"/>
            <w:vAlign w:val="top"/>
            <w:tcMar>
              <w:top w:w="65" w:type="dxa"/>
              <w:start w:w="80" w:type="dxa"/>
              <w:bottom w:w="65" w:type="dxa"/>
              <w:end w:w="80" w:type="dxa"/>
            </w:tcMar>
          </w:tcPr>
          <w:p>
            <w:r>
              <w:t>The project is empty or edits were not committed. Add at least one feature, click the yellow pencil off, Save, then Ctrl+S and build again.</w:t>
            </w:r>
          </w:p>
        </w:tc>
      </w:tr>
      <w:tr>
        <w:tc>
          <w:tcPr>
            <w:tcW w:type="dxa" w:w="4320"/>
            <w:vAlign w:val="top"/>
            <w:tcMar>
              <w:top w:w="65" w:type="dxa"/>
              <w:start w:w="80" w:type="dxa"/>
              <w:bottom w:w="65" w:type="dxa"/>
              <w:end w:w="80" w:type="dxa"/>
            </w:tcMar>
          </w:tcPr>
          <w:p>
            <w:r>
              <w:t>A LineString/Polygon/Point lies outside build_config bounds</w:t>
            </w:r>
          </w:p>
        </w:tc>
        <w:tc>
          <w:tcPr>
            <w:tcW w:type="dxa" w:w="5760"/>
            <w:vAlign w:val="top"/>
            <w:tcMar>
              <w:top w:w="65" w:type="dxa"/>
              <w:start w:w="80" w:type="dxa"/>
              <w:bottom w:w="65" w:type="dxa"/>
              <w:end w:w="80" w:type="dxa"/>
            </w:tcMar>
          </w:tcPr>
          <w:p>
            <w:r>
              <w:t>Move the offending feature inside the bounds, or intentionally enlarge the bounds and regenerate the basemap.</w:t>
            </w:r>
          </w:p>
        </w:tc>
      </w:tr>
      <w:tr>
        <w:tc>
          <w:tcPr>
            <w:tcW w:type="dxa" w:w="4320"/>
            <w:vAlign w:val="top"/>
            <w:tcMar>
              <w:top w:w="65" w:type="dxa"/>
              <w:start w:w="80" w:type="dxa"/>
              <w:bottom w:w="65" w:type="dxa"/>
              <w:end w:w="80" w:type="dxa"/>
            </w:tcMar>
          </w:tcPr>
          <w:p>
            <w:r>
              <w:t>build\map.pmtiles already exists</w:t>
            </w:r>
          </w:p>
        </w:tc>
        <w:tc>
          <w:tcPr>
            <w:tcW w:type="dxa" w:w="5760"/>
            <w:vAlign w:val="top"/>
            <w:tcMar>
              <w:top w:w="65" w:type="dxa"/>
              <w:start w:w="80" w:type="dxa"/>
              <w:bottom w:w="65" w:type="dxa"/>
              <w:end w:w="80" w:type="dxa"/>
            </w:tcMar>
          </w:tcPr>
          <w:p>
            <w:r>
              <w:t>Use -Force only when intentionally regenerating the basemap.</w:t>
            </w:r>
          </w:p>
        </w:tc>
      </w:tr>
      <w:tr>
        <w:tc>
          <w:tcPr>
            <w:tcW w:type="dxa" w:w="4320"/>
            <w:vAlign w:val="top"/>
            <w:tcMar>
              <w:top w:w="65" w:type="dxa"/>
              <w:start w:w="80" w:type="dxa"/>
              <w:bottom w:w="65" w:type="dxa"/>
              <w:end w:w="80" w:type="dxa"/>
            </w:tcMar>
          </w:tcPr>
          <w:p>
            <w:r>
              <w:t>Basemap log says data errors but final result is PASS</w:t>
            </w:r>
          </w:p>
        </w:tc>
        <w:tc>
          <w:tcPr>
            <w:tcW w:type="dxa" w:w="5760"/>
            <w:vAlign w:val="top"/>
            <w:tcMar>
              <w:top w:w="65" w:type="dxa"/>
              <w:start w:w="80" w:type="dxa"/>
              <w:bottom w:w="65" w:type="dxa"/>
              <w:end w:w="80" w:type="dxa"/>
            </w:tcMar>
          </w:tcPr>
          <w:p>
            <w:r>
              <w:t>Do not treat Planetiler internal counters as the final Pilot Plug result. If GENERATE BASEMAP RESULT: PASS is printed, the kit's basemap validation passed.</w:t>
            </w:r>
          </w:p>
        </w:tc>
      </w:tr>
      <w:tr>
        <w:tc>
          <w:tcPr>
            <w:tcW w:type="dxa" w:w="4320"/>
            <w:vAlign w:val="top"/>
            <w:tcMar>
              <w:top w:w="65" w:type="dxa"/>
              <w:start w:w="80" w:type="dxa"/>
              <w:bottom w:w="65" w:type="dxa"/>
              <w:end w:w="80" w:type="dxa"/>
            </w:tcMar>
          </w:tcPr>
          <w:p>
            <w:r>
              <w:t>Basemap download fails</w:t>
            </w:r>
          </w:p>
        </w:tc>
        <w:tc>
          <w:tcPr>
            <w:tcW w:type="dxa" w:w="5760"/>
            <w:vAlign w:val="top"/>
            <w:tcMar>
              <w:top w:w="65" w:type="dxa"/>
              <w:start w:w="80" w:type="dxa"/>
              <w:bottom w:w="65" w:type="dxa"/>
              <w:end w:w="80" w:type="dxa"/>
            </w:tcMar>
          </w:tcPr>
          <w:p>
            <w:r>
              <w:t>Check PC internet access. Automatic selection uses the official Geofabrik region index and your configured bounds. If the selector reports that no single extract covers the complete rectangle, reduce the bounds. Use -Area only as an intentional expert override.</w:t>
            </w:r>
          </w:p>
        </w:tc>
      </w:tr>
      <w:tr>
        <w:tc>
          <w:tcPr>
            <w:tcW w:type="dxa" w:w="4320"/>
            <w:vAlign w:val="top"/>
            <w:tcMar>
              <w:top w:w="65" w:type="dxa"/>
              <w:start w:w="80" w:type="dxa"/>
              <w:bottom w:w="65" w:type="dxa"/>
              <w:end w:w="80" w:type="dxa"/>
            </w:tcMar>
          </w:tcPr>
          <w:p>
            <w:r>
              <w:t>Planetiler/Java setup fails after files were moved</w:t>
            </w:r>
          </w:p>
        </w:tc>
        <w:tc>
          <w:tcPr>
            <w:tcW w:type="dxa" w:w="5760"/>
            <w:vAlign w:val="top"/>
            <w:tcMar>
              <w:top w:w="65" w:type="dxa"/>
              <w:start w:w="80" w:type="dxa"/>
              <w:bottom w:w="65" w:type="dxa"/>
              <w:end w:w="80" w:type="dxa"/>
            </w:tcMar>
          </w:tcPr>
          <w:p>
            <w:r>
              <w:t>Run SETUP_BASEMAP_TOOLS.ps1 -Force.</w:t>
            </w:r>
          </w:p>
        </w:tc>
      </w:tr>
      <w:tr>
        <w:tc>
          <w:tcPr>
            <w:tcW w:type="dxa" w:w="4320"/>
            <w:vAlign w:val="top"/>
            <w:tcMar>
              <w:top w:w="65" w:type="dxa"/>
              <w:start w:w="80" w:type="dxa"/>
              <w:bottom w:w="65" w:type="dxa"/>
              <w:end w:w="80" w:type="dxa"/>
            </w:tcMar>
          </w:tcPr>
          <w:p>
            <w:r>
              <w:t>Final validator reports FAIL</w:t>
            </w:r>
          </w:p>
        </w:tc>
        <w:tc>
          <w:tcPr>
            <w:tcW w:type="dxa" w:w="5760"/>
            <w:vAlign w:val="top"/>
            <w:tcMar>
              <w:top w:w="65" w:type="dxa"/>
              <w:start w:w="80" w:type="dxa"/>
              <w:bottom w:w="65" w:type="dxa"/>
              <w:end w:w="80" w:type="dxa"/>
            </w:tcMar>
          </w:tcPr>
          <w:p>
            <w:r>
              <w:t>Do not bypass validation. Read the exact error, correct the source/configuration, and rebuild.</w:t>
            </w:r>
          </w:p>
        </w:tc>
      </w:tr>
    </w:tbl>
    <w:p>
      <w:pPr>
        <w:pStyle w:val="Heading1"/>
        <w:keepNext/>
      </w:pPr>
      <w:r>
        <w:t>20. Backup and release discipline</w:t>
      </w:r>
    </w:p>
    <w:p>
      <w:r>
        <w:t>The .ppmap is the distributable package, but it is not a replacement for your editable QGIS workspace. Keep the complete working kit folder for every map you maintain.</w:t>
      </w:r>
    </w:p>
    <w:p>
      <w:r>
        <w:t>After a successful release, preserve:</w:t>
      </w:r>
    </w:p>
    <w:p>
      <w:pPr>
        <w:pStyle w:val="ListBullet"/>
      </w:pPr>
      <w:r>
        <w:t>project\PilotPlug_UserMap_v1.qgz</w:t>
      </w:r>
    </w:p>
    <w:p>
      <w:pPr>
        <w:pStyle w:val="ListBullet"/>
      </w:pPr>
      <w:r>
        <w:t>project\PilotPlug_UserMap_v1.gpkg</w:t>
      </w:r>
    </w:p>
    <w:p>
      <w:pPr>
        <w:pStyle w:val="ListBullet"/>
      </w:pPr>
      <w:r>
        <w:t>project\user_map_boundary.geojson (regenerable from build_config.json)</w:t>
      </w:r>
    </w:p>
    <w:p>
      <w:pPr>
        <w:pStyle w:val="ListBullet"/>
      </w:pPr>
      <w:r>
        <w:t>config\build_config.json</w:t>
      </w:r>
    </w:p>
    <w:p>
      <w:pPr>
        <w:pStyle w:val="ListBullet"/>
      </w:pPr>
      <w:r>
        <w:t>the final build\map.pmtiles used for the release</w:t>
      </w:r>
    </w:p>
    <w:p>
      <w:pPr>
        <w:pStyle w:val="ListBullet"/>
      </w:pPr>
      <w:r>
        <w:t>the final output\*.ppmap</w:t>
      </w:r>
    </w:p>
    <w:p>
      <w:pPr>
        <w:pStyle w:val="ListBullet"/>
      </w:pPr>
      <w:r>
        <w:t>the final build/validation reports</w:t>
      </w:r>
    </w:p>
    <w:p>
      <w:pPr>
        <w:pStyle w:val="ListBullet"/>
      </w:pPr>
      <w:r>
        <w:t>the SHA-256 of the released .ppmap</w:t>
      </w:r>
    </w:p>
    <w:p>
      <w:r>
        <w:t>Use a new semantic version for every changed .ppmap. Do not silently replace an already-distributed package while keeping the same version number.</w:t>
      </w:r>
    </w:p>
    <w:p>
      <w:pPr>
        <w:pStyle w:val="Heading1"/>
        <w:keepNext/>
      </w:pPr>
      <w:r>
        <w:t>21. Quick-reference command sheet</w:t>
      </w:r>
    </w:p>
    <w:tbl>
      <w:tblPr>
        <w:tblW w:type="auto" w:w="0"/>
        <w:jc w:val="center"/>
        <w:tblLook w:firstColumn="1" w:firstRow="1" w:lastColumn="0" w:lastRow="0" w:noHBand="0" w:noVBand="1" w:val="04A0"/>
      </w:tblPr>
      <w:tblGrid>
        <w:gridCol w:w="10080"/>
      </w:tblGrid>
      <w:tr>
        <w:trPr>
          <w:cantSplit/>
        </w:trPr>
        <w:tc>
          <w:tcPr>
            <w:tcW w:type="dxa" w:w="10080"/>
            <w:shd w:fill="EAF5ED"/>
            <w:tcMar>
              <w:top w:w="120" w:type="dxa"/>
              <w:start w:w="150" w:type="dxa"/>
              <w:bottom w:w="120" w:type="dxa"/>
              <w:end w:w="150" w:type="dxa"/>
            </w:tcMar>
          </w:tcPr>
          <w:p>
            <w:r>
              <w:rPr>
                <w:b/>
                <w:color w:val="153A5B"/>
              </w:rPr>
              <w:t>First command after reopening PowerShell.</w:t>
            </w:r>
            <w:r>
              <w:t xml:space="preserve"> Return to the Authoring Kit folder before using any command containing .\</w:t>
            </w:r>
          </w:p>
        </w:tc>
      </w:tr>
    </w:tbl>
    <w:p>
      <w:pPr>
        <w:spacing w:after="0"/>
      </w:pPr>
    </w:p>
    <w:p>
      <w:pPr>
        <w:pStyle w:val="CodeBlock"/>
        <w:keepLines/>
      </w:pPr>
      <w:r>
        <w:t>Set-Location "C:\PilotPlug\UserMapKit\PilotPlug-UserMap-Authoring-Kit-v1.0.2"</w:t>
      </w:r>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3024"/>
            <w:shd w:fill="EAF2F8"/>
            <w:vAlign w:val="center"/>
            <w:tcMar>
              <w:top w:w="70" w:type="dxa"/>
              <w:start w:w="80" w:type="dxa"/>
              <w:bottom w:w="70" w:type="dxa"/>
              <w:end w:w="80" w:type="dxa"/>
            </w:tcMar>
          </w:tcPr>
          <w:p>
            <w:r>
              <w:rPr>
                <w:b/>
              </w:rPr>
              <w:t>Purpose</w:t>
            </w:r>
          </w:p>
        </w:tc>
        <w:tc>
          <w:tcPr>
            <w:tcW w:type="dxa" w:w="7056"/>
            <w:shd w:fill="EAF2F8"/>
            <w:vAlign w:val="center"/>
            <w:tcMar>
              <w:top w:w="70" w:type="dxa"/>
              <w:start w:w="80" w:type="dxa"/>
              <w:bottom w:w="70" w:type="dxa"/>
              <w:end w:w="80" w:type="dxa"/>
            </w:tcMar>
          </w:tcPr>
          <w:p>
            <w:r>
              <w:rPr>
                <w:b/>
              </w:rPr>
              <w:t>Command</w:t>
            </w:r>
          </w:p>
        </w:tc>
      </w:tr>
      <w:tr>
        <w:tc>
          <w:tcPr>
            <w:tcW w:type="dxa" w:w="3024"/>
            <w:vAlign w:val="top"/>
            <w:tcMar>
              <w:top w:w="65" w:type="dxa"/>
              <w:start w:w="80" w:type="dxa"/>
              <w:bottom w:w="65" w:type="dxa"/>
              <w:end w:w="80" w:type="dxa"/>
            </w:tcMar>
          </w:tcPr>
          <w:p>
            <w:r>
              <w:t>Check Windows PowerShell</w:t>
            </w:r>
          </w:p>
        </w:tc>
        <w:tc>
          <w:tcPr>
            <w:tcW w:type="dxa" w:w="7056"/>
            <w:vAlign w:val="top"/>
            <w:tcMar>
              <w:top w:w="65" w:type="dxa"/>
              <w:start w:w="80" w:type="dxa"/>
              <w:bottom w:w="65" w:type="dxa"/>
              <w:end w:w="80" w:type="dxa"/>
            </w:tcMar>
          </w:tcPr>
          <w:p>
            <w:r>
              <w:t>$PSVersionTable.PSVersion</w:t>
            </w:r>
          </w:p>
        </w:tc>
      </w:tr>
      <w:tr>
        <w:tc>
          <w:tcPr>
            <w:tcW w:type="dxa" w:w="3024"/>
            <w:vAlign w:val="top"/>
            <w:tcMar>
              <w:top w:w="65" w:type="dxa"/>
              <w:start w:w="80" w:type="dxa"/>
              <w:bottom w:w="65" w:type="dxa"/>
              <w:end w:w="80" w:type="dxa"/>
            </w:tcMar>
          </w:tcPr>
          <w:p>
            <w:r>
              <w:t>Verify release ZIP using full path</w:t>
            </w:r>
          </w:p>
        </w:tc>
        <w:tc>
          <w:tcPr>
            <w:tcW w:type="dxa" w:w="7056"/>
            <w:vAlign w:val="top"/>
            <w:tcMar>
              <w:top w:w="65" w:type="dxa"/>
              <w:start w:w="80" w:type="dxa"/>
              <w:bottom w:w="65" w:type="dxa"/>
              <w:end w:w="80" w:type="dxa"/>
            </w:tcMar>
          </w:tcPr>
          <w:p>
            <w:r>
              <w:t>Get-FileHash "D:\Downloads\PilotPlug-UserMap-Authoring-Kit-v1.0.2.zip" -Algorithm SHA256</w:t>
            </w:r>
          </w:p>
        </w:tc>
      </w:tr>
      <w:tr>
        <w:tc>
          <w:tcPr>
            <w:tcW w:type="dxa" w:w="3024"/>
            <w:vAlign w:val="top"/>
            <w:tcMar>
              <w:top w:w="65" w:type="dxa"/>
              <w:start w:w="80" w:type="dxa"/>
              <w:bottom w:w="65" w:type="dxa"/>
              <w:end w:w="80" w:type="dxa"/>
            </w:tcMar>
          </w:tcPr>
          <w:p>
            <w:r>
              <w:t>Unblock kit scripts</w:t>
            </w:r>
          </w:p>
        </w:tc>
        <w:tc>
          <w:tcPr>
            <w:tcW w:type="dxa" w:w="7056"/>
            <w:vAlign w:val="top"/>
            <w:tcMar>
              <w:top w:w="65" w:type="dxa"/>
              <w:start w:w="80" w:type="dxa"/>
              <w:bottom w:w="65" w:type="dxa"/>
              <w:end w:w="80" w:type="dxa"/>
            </w:tcMar>
          </w:tcPr>
          <w:p>
            <w:r>
              <w:t>Get-ChildItem -Filter *.ps1 -Recurse | Unblock-File</w:t>
            </w:r>
          </w:p>
        </w:tc>
      </w:tr>
      <w:tr>
        <w:tc>
          <w:tcPr>
            <w:tcW w:type="dxa" w:w="3024"/>
            <w:vAlign w:val="top"/>
            <w:tcMar>
              <w:top w:w="65" w:type="dxa"/>
              <w:start w:w="80" w:type="dxa"/>
              <w:bottom w:w="65" w:type="dxa"/>
              <w:end w:w="80" w:type="dxa"/>
            </w:tcMar>
          </w:tcPr>
          <w:p>
            <w:r>
              <w:t>Set up QGIS runtime</w:t>
            </w:r>
          </w:p>
        </w:tc>
        <w:tc>
          <w:tcPr>
            <w:tcW w:type="dxa" w:w="7056"/>
            <w:vAlign w:val="top"/>
            <w:tcMar>
              <w:top w:w="65" w:type="dxa"/>
              <w:start w:w="80" w:type="dxa"/>
              <w:bottom w:w="65" w:type="dxa"/>
              <w:end w:w="80" w:type="dxa"/>
            </w:tcMar>
          </w:tcPr>
          <w:p>
            <w:r>
              <w:t>powershell -ExecutionPolicy Bypass -File ".\SETUP_AUTHORING_KIT.ps1"</w:t>
            </w:r>
          </w:p>
        </w:tc>
      </w:tr>
      <w:tr>
        <w:tc>
          <w:tcPr>
            <w:tcW w:type="dxa" w:w="3024"/>
            <w:vAlign w:val="top"/>
            <w:tcMar>
              <w:top w:w="65" w:type="dxa"/>
              <w:start w:w="80" w:type="dxa"/>
              <w:bottom w:w="65" w:type="dxa"/>
              <w:end w:w="80" w:type="dxa"/>
            </w:tcMar>
          </w:tcPr>
          <w:p>
            <w:r>
              <w:t>Refresh QGIS runtime</w:t>
            </w:r>
          </w:p>
        </w:tc>
        <w:tc>
          <w:tcPr>
            <w:tcW w:type="dxa" w:w="7056"/>
            <w:vAlign w:val="top"/>
            <w:tcMar>
              <w:top w:w="65" w:type="dxa"/>
              <w:start w:w="80" w:type="dxa"/>
              <w:bottom w:w="65" w:type="dxa"/>
              <w:end w:w="80" w:type="dxa"/>
            </w:tcMar>
          </w:tcPr>
          <w:p>
            <w:r>
              <w:t>powershell -ExecutionPolicy Bypass -File ".\SETUP_AUTHORING_KIT.ps1" -Force</w:t>
            </w:r>
          </w:p>
        </w:tc>
      </w:tr>
      <w:tr>
        <w:tc>
          <w:tcPr>
            <w:tcW w:type="dxa" w:w="3024"/>
            <w:vAlign w:val="top"/>
            <w:tcMar>
              <w:top w:w="65" w:type="dxa"/>
              <w:start w:w="80" w:type="dxa"/>
              <w:bottom w:w="65" w:type="dxa"/>
              <w:end w:w="80" w:type="dxa"/>
            </w:tcMar>
          </w:tcPr>
          <w:p>
            <w:r>
              <w:t>Configure first map</w:t>
            </w:r>
          </w:p>
        </w:tc>
        <w:tc>
          <w:tcPr>
            <w:tcW w:type="dxa" w:w="7056"/>
            <w:vAlign w:val="top"/>
            <w:tcMar>
              <w:top w:w="65" w:type="dxa"/>
              <w:start w:w="80" w:type="dxa"/>
              <w:bottom w:w="65" w:type="dxa"/>
              <w:end w:w="80" w:type="dxa"/>
            </w:tcMar>
          </w:tcPr>
          <w:p>
            <w:r>
              <w:t>powershell -ExecutionPolicy Bypass -File ".\CONFIGURE_USER_MAP.ps1"</w:t>
            </w:r>
          </w:p>
        </w:tc>
      </w:tr>
      <w:tr>
        <w:tc>
          <w:tcPr>
            <w:tcW w:type="dxa" w:w="3024"/>
            <w:vAlign w:val="top"/>
            <w:tcMar>
              <w:top w:w="65" w:type="dxa"/>
              <w:start w:w="80" w:type="dxa"/>
              <w:bottom w:w="65" w:type="dxa"/>
              <w:end w:w="80" w:type="dxa"/>
            </w:tcMar>
          </w:tcPr>
          <w:p>
            <w:r>
              <w:t>Set up Java/Planetiler</w:t>
            </w:r>
          </w:p>
        </w:tc>
        <w:tc>
          <w:tcPr>
            <w:tcW w:type="dxa" w:w="7056"/>
            <w:vAlign w:val="top"/>
            <w:tcMar>
              <w:top w:w="65" w:type="dxa"/>
              <w:start w:w="80" w:type="dxa"/>
              <w:bottom w:w="65" w:type="dxa"/>
              <w:end w:w="80" w:type="dxa"/>
            </w:tcMar>
          </w:tcPr>
          <w:p>
            <w:r>
              <w:t>powershell -ExecutionPolicy Bypass -File ".\SETUP_BASEMAP_TOOLS.ps1"</w:t>
            </w:r>
          </w:p>
        </w:tc>
      </w:tr>
      <w:tr>
        <w:tc>
          <w:tcPr>
            <w:tcW w:type="dxa" w:w="3024"/>
            <w:vAlign w:val="top"/>
            <w:tcMar>
              <w:top w:w="65" w:type="dxa"/>
              <w:start w:w="80" w:type="dxa"/>
              <w:bottom w:w="65" w:type="dxa"/>
              <w:end w:w="80" w:type="dxa"/>
            </w:tcMar>
          </w:tcPr>
          <w:p>
            <w:r>
              <w:t>Generate basemap (automatic)</w:t>
            </w:r>
          </w:p>
        </w:tc>
        <w:tc>
          <w:tcPr>
            <w:tcW w:type="dxa" w:w="7056"/>
            <w:vAlign w:val="top"/>
            <w:tcMar>
              <w:top w:w="65" w:type="dxa"/>
              <w:start w:w="80" w:type="dxa"/>
              <w:bottom w:w="65" w:type="dxa"/>
              <w:end w:w="80" w:type="dxa"/>
            </w:tcMar>
          </w:tcPr>
          <w:p>
            <w:r>
              <w:t>powershell -ExecutionPolicy Bypass -File ".\GENERATE_BASEMAP.ps1"</w:t>
            </w:r>
          </w:p>
        </w:tc>
      </w:tr>
      <w:tr>
        <w:tc>
          <w:tcPr>
            <w:tcW w:type="dxa" w:w="3024"/>
            <w:vAlign w:val="top"/>
            <w:tcMar>
              <w:top w:w="65" w:type="dxa"/>
              <w:start w:w="80" w:type="dxa"/>
              <w:bottom w:w="65" w:type="dxa"/>
              <w:end w:w="80" w:type="dxa"/>
            </w:tcMar>
          </w:tcPr>
          <w:p>
            <w:r>
              <w:t>Regenerate basemap</w:t>
            </w:r>
          </w:p>
        </w:tc>
        <w:tc>
          <w:tcPr>
            <w:tcW w:type="dxa" w:w="7056"/>
            <w:vAlign w:val="top"/>
            <w:tcMar>
              <w:top w:w="65" w:type="dxa"/>
              <w:start w:w="80" w:type="dxa"/>
              <w:bottom w:w="65" w:type="dxa"/>
              <w:end w:w="80" w:type="dxa"/>
            </w:tcMar>
          </w:tcPr>
          <w:p>
            <w:r>
              <w:t>powershell -ExecutionPolicy Bypass -File ".\GENERATE_BASEMAP.ps1" -Force</w:t>
            </w:r>
          </w:p>
        </w:tc>
      </w:tr>
      <w:tr>
        <w:tc>
          <w:tcPr>
            <w:tcW w:type="dxa" w:w="3024"/>
            <w:vAlign w:val="top"/>
            <w:tcMar>
              <w:top w:w="65" w:type="dxa"/>
              <w:start w:w="80" w:type="dxa"/>
              <w:bottom w:w="65" w:type="dxa"/>
              <w:end w:w="80" w:type="dxa"/>
            </w:tcMar>
          </w:tcPr>
          <w:p>
            <w:r>
              <w:t>Refresh basemap sources</w:t>
            </w:r>
          </w:p>
        </w:tc>
        <w:tc>
          <w:tcPr>
            <w:tcW w:type="dxa" w:w="7056"/>
            <w:vAlign w:val="top"/>
            <w:tcMar>
              <w:top w:w="65" w:type="dxa"/>
              <w:start w:w="80" w:type="dxa"/>
              <w:bottom w:w="65" w:type="dxa"/>
              <w:end w:w="80" w:type="dxa"/>
            </w:tcMar>
          </w:tcPr>
          <w:p>
            <w:r>
              <w:t>powershell -ExecutionPolicy Bypass -File ".\GENERATE_BASEMAP.ps1" -RefreshSources -Force</w:t>
            </w:r>
          </w:p>
        </w:tc>
      </w:tr>
      <w:tr>
        <w:tc>
          <w:tcPr>
            <w:tcW w:type="dxa" w:w="3024"/>
            <w:vAlign w:val="top"/>
            <w:tcMar>
              <w:top w:w="65" w:type="dxa"/>
              <w:start w:w="80" w:type="dxa"/>
              <w:bottom w:w="65" w:type="dxa"/>
              <w:end w:w="80" w:type="dxa"/>
            </w:tcMar>
          </w:tcPr>
          <w:p>
            <w:r>
              <w:t>Build .ppmap</w:t>
            </w:r>
          </w:p>
        </w:tc>
        <w:tc>
          <w:tcPr>
            <w:tcW w:type="dxa" w:w="7056"/>
            <w:vAlign w:val="top"/>
            <w:tcMar>
              <w:top w:w="65" w:type="dxa"/>
              <w:start w:w="80" w:type="dxa"/>
              <w:bottom w:w="65" w:type="dxa"/>
              <w:end w:w="80" w:type="dxa"/>
            </w:tcMar>
          </w:tcPr>
          <w:p>
            <w:r>
              <w:t>powershell -ExecutionPolicy Bypass -File ".\BUILD_USER_MAP.ps1"</w:t>
            </w:r>
          </w:p>
        </w:tc>
      </w:tr>
      <w:tr>
        <w:tc>
          <w:tcPr>
            <w:tcW w:type="dxa" w:w="3024"/>
            <w:vAlign w:val="top"/>
            <w:tcMar>
              <w:top w:w="65" w:type="dxa"/>
              <w:start w:w="80" w:type="dxa"/>
              <w:bottom w:w="65" w:type="dxa"/>
              <w:end w:w="80" w:type="dxa"/>
            </w:tcMar>
          </w:tcPr>
          <w:p>
            <w:r>
              <w:t>Install optional PowerShell 7</w:t>
            </w:r>
          </w:p>
        </w:tc>
        <w:tc>
          <w:tcPr>
            <w:tcW w:type="dxa" w:w="7056"/>
            <w:vAlign w:val="top"/>
            <w:tcMar>
              <w:top w:w="65" w:type="dxa"/>
              <w:start w:w="80" w:type="dxa"/>
              <w:bottom w:w="65" w:type="dxa"/>
              <w:end w:w="80" w:type="dxa"/>
            </w:tcMar>
          </w:tcPr>
          <w:p>
            <w:r>
              <w:t>winget install --id Microsoft.PowerShell --source winget</w:t>
            </w:r>
          </w:p>
        </w:tc>
      </w:tr>
      <w:tr>
        <w:tc>
          <w:tcPr>
            <w:tcW w:type="dxa" w:w="3024"/>
            <w:vAlign w:val="top"/>
            <w:tcMar>
              <w:top w:w="65" w:type="dxa"/>
              <w:start w:w="80" w:type="dxa"/>
              <w:bottom w:w="65" w:type="dxa"/>
              <w:end w:w="80" w:type="dxa"/>
            </w:tcMar>
          </w:tcPr>
          <w:p>
            <w:r>
              <w:t>Update optional PowerShell 7</w:t>
            </w:r>
          </w:p>
        </w:tc>
        <w:tc>
          <w:tcPr>
            <w:tcW w:type="dxa" w:w="7056"/>
            <w:vAlign w:val="top"/>
            <w:tcMar>
              <w:top w:w="65" w:type="dxa"/>
              <w:start w:w="80" w:type="dxa"/>
              <w:bottom w:w="65" w:type="dxa"/>
              <w:end w:w="80" w:type="dxa"/>
            </w:tcMar>
          </w:tcPr>
          <w:p>
            <w:r>
              <w:t>winget upgrade --id Microsoft.PowerShell</w:t>
            </w:r>
          </w:p>
        </w:tc>
      </w:tr>
    </w:tbl>
    <w:p>
      <w:r>
        <w:t>QGIS boundary memory aid:</w:t>
      </w:r>
    </w:p>
    <w:p>
      <w:pPr>
        <w:pStyle w:val="CodeBlock"/>
        <w:keepLines/>
      </w:pPr>
      <w:r>
        <w:t>RED DASHED RECTANGLE = User Map Boundary</w:t>
        <w:br/>
        <w:t>Keep all Points and every Line/Area vertex inside it.</w:t>
        <w:br/>
        <w:t>Boundary is read-only and is NOT exported to the .ppmap.</w:t>
      </w:r>
    </w:p>
    <w:p>
      <w:r>
        <w:t>QGIS editing memory aid:</w:t>
      </w:r>
    </w:p>
    <w:p>
      <w:pPr>
        <w:pStyle w:val="CodeBlock"/>
        <w:keepLines/>
      </w:pPr>
      <w:r>
        <w:t>POINT: click position -&gt; form -&gt; yellow pencil OFF -&gt; Save</w:t>
        <w:br/>
        <w:t>LINE:  left-click vertices -&gt; RIGHT-CLICK to finish -&gt; form -&gt; yellow pencil OFF -&gt; Save</w:t>
        <w:br/>
        <w:t>AREA:  left-click corners  -&gt; RIGHT-CLICK to finish -&gt; form -&gt; yellow pencil OFF -&gt; Save</w:t>
        <w:br/>
        <w:t>Then Ctrl+S to save the QGIS project.</w:t>
      </w:r>
    </w:p>
    <w:p>
      <w:pPr>
        <w:pStyle w:val="Heading1"/>
        <w:keepNext/>
      </w:pPr>
      <w:r>
        <w:t>22. Worked example - Las Palmas Port Approach</w:t>
      </w:r>
    </w:p>
    <w:p>
      <w:r>
        <w:t>Revision 3 was acceptance-tested end-to-end by creating the Las Palmas de Gran Canaria port-approach demo map. The same bounds used in Revision 2 were retained as a regression reference, while v1.0.2 removed the need for the user to type the Geofabrik area name. The coordinates are example authoring bounds, not official port or pilotage limits.</w:t>
      </w:r>
    </w:p>
    <w:tbl>
      <w:tblPr>
        <w:tblStyle w:val="TableGrid"/>
        <w:tblW w:type="auto" w:w="0"/>
        <w:jc w:val="center"/>
        <w:tblLook w:firstColumn="1" w:firstRow="1" w:lastColumn="0" w:lastRow="0" w:noHBand="0" w:noVBand="1" w:val="04A0"/>
      </w:tblPr>
      <w:tblGrid>
        <w:gridCol w:w="2232"/>
        <w:gridCol w:w="7848"/>
      </w:tblGrid>
      <w:tr>
        <w:tc>
          <w:tcPr>
            <w:tcW w:type="dxa" w:w="5040"/>
            <w:vAlign w:val="center"/>
            <w:tcMar>
              <w:top w:w="70" w:type="dxa"/>
              <w:start w:w="90" w:type="dxa"/>
              <w:bottom w:w="70" w:type="dxa"/>
              <w:end w:w="90" w:type="dxa"/>
            </w:tcMar>
          </w:tcPr>
          <w:p>
            <w:r>
              <w:rPr>
                <w:b/>
              </w:rPr>
              <w:t>Map ID</w:t>
            </w:r>
          </w:p>
        </w:tc>
        <w:tc>
          <w:tcPr>
            <w:tcW w:type="dxa" w:w="5040"/>
            <w:vAlign w:val="center"/>
            <w:tcMar>
              <w:top w:w="70" w:type="dxa"/>
              <w:start w:w="90" w:type="dxa"/>
              <w:bottom w:w="70" w:type="dxa"/>
              <w:end w:w="90" w:type="dxa"/>
            </w:tcMar>
          </w:tcPr>
          <w:p>
            <w:r>
              <w:t>es-las-palmas-approach</w:t>
            </w:r>
          </w:p>
        </w:tc>
      </w:tr>
      <w:tr>
        <w:tc>
          <w:tcPr>
            <w:tcW w:type="dxa" w:w="5040"/>
            <w:vAlign w:val="center"/>
            <w:tcMar>
              <w:top w:w="70" w:type="dxa"/>
              <w:start w:w="90" w:type="dxa"/>
              <w:bottom w:w="70" w:type="dxa"/>
              <w:end w:w="90" w:type="dxa"/>
            </w:tcMar>
          </w:tcPr>
          <w:p>
            <w:r>
              <w:rPr>
                <w:b/>
              </w:rPr>
              <w:t>Display name</w:t>
            </w:r>
          </w:p>
        </w:tc>
        <w:tc>
          <w:tcPr>
            <w:tcW w:type="dxa" w:w="5040"/>
            <w:vAlign w:val="center"/>
            <w:tcMar>
              <w:top w:w="70" w:type="dxa"/>
              <w:start w:w="90" w:type="dxa"/>
              <w:bottom w:w="70" w:type="dxa"/>
              <w:end w:w="90" w:type="dxa"/>
            </w:tcMar>
          </w:tcPr>
          <w:p>
            <w:r>
              <w:t>Las Palmas Port Approach</w:t>
            </w:r>
          </w:p>
        </w:tc>
      </w:tr>
      <w:tr>
        <w:tc>
          <w:tcPr>
            <w:tcW w:type="dxa" w:w="5040"/>
            <w:vAlign w:val="center"/>
            <w:tcMar>
              <w:top w:w="70" w:type="dxa"/>
              <w:start w:w="90" w:type="dxa"/>
              <w:bottom w:w="70" w:type="dxa"/>
              <w:end w:w="90" w:type="dxa"/>
            </w:tcMar>
          </w:tcPr>
          <w:p>
            <w:r>
              <w:rPr>
                <w:b/>
              </w:rPr>
              <w:t>Country code</w:t>
            </w:r>
          </w:p>
        </w:tc>
        <w:tc>
          <w:tcPr>
            <w:tcW w:type="dxa" w:w="5040"/>
            <w:vAlign w:val="center"/>
            <w:tcMar>
              <w:top w:w="70" w:type="dxa"/>
              <w:start w:w="90" w:type="dxa"/>
              <w:bottom w:w="70" w:type="dxa"/>
              <w:end w:w="90" w:type="dxa"/>
            </w:tcMar>
          </w:tcPr>
          <w:p>
            <w:r>
              <w:t>ES</w:t>
            </w:r>
          </w:p>
        </w:tc>
      </w:tr>
      <w:tr>
        <w:tc>
          <w:tcPr>
            <w:tcW w:type="dxa" w:w="5040"/>
            <w:vAlign w:val="center"/>
            <w:tcMar>
              <w:top w:w="70" w:type="dxa"/>
              <w:start w:w="90" w:type="dxa"/>
              <w:bottom w:w="70" w:type="dxa"/>
              <w:end w:w="90" w:type="dxa"/>
            </w:tcMar>
          </w:tcPr>
          <w:p>
            <w:r>
              <w:rPr>
                <w:b/>
              </w:rPr>
              <w:t>Version</w:t>
            </w:r>
          </w:p>
        </w:tc>
        <w:tc>
          <w:tcPr>
            <w:tcW w:type="dxa" w:w="5040"/>
            <w:vAlign w:val="center"/>
            <w:tcMar>
              <w:top w:w="70" w:type="dxa"/>
              <w:start w:w="90" w:type="dxa"/>
              <w:bottom w:w="70" w:type="dxa"/>
              <w:end w:w="90" w:type="dxa"/>
            </w:tcMar>
          </w:tcPr>
          <w:p>
            <w:r>
              <w:t>1.0.0</w:t>
            </w:r>
          </w:p>
        </w:tc>
      </w:tr>
      <w:tr>
        <w:tc>
          <w:tcPr>
            <w:tcW w:type="dxa" w:w="5040"/>
            <w:vAlign w:val="center"/>
            <w:tcMar>
              <w:top w:w="70" w:type="dxa"/>
              <w:start w:w="90" w:type="dxa"/>
              <w:bottom w:w="70" w:type="dxa"/>
              <w:end w:w="90" w:type="dxa"/>
            </w:tcMar>
          </w:tcPr>
          <w:p>
            <w:r>
              <w:rPr>
                <w:b/>
              </w:rPr>
              <w:t>West</w:t>
            </w:r>
          </w:p>
        </w:tc>
        <w:tc>
          <w:tcPr>
            <w:tcW w:type="dxa" w:w="5040"/>
            <w:vAlign w:val="center"/>
            <w:tcMar>
              <w:top w:w="70" w:type="dxa"/>
              <w:start w:w="90" w:type="dxa"/>
              <w:bottom w:w="70" w:type="dxa"/>
              <w:end w:w="90" w:type="dxa"/>
            </w:tcMar>
          </w:tcPr>
          <w:p>
            <w:r>
              <w:t>-15.5000</w:t>
            </w:r>
          </w:p>
        </w:tc>
      </w:tr>
      <w:tr>
        <w:tc>
          <w:tcPr>
            <w:tcW w:type="dxa" w:w="5040"/>
            <w:vAlign w:val="center"/>
            <w:tcMar>
              <w:top w:w="70" w:type="dxa"/>
              <w:start w:w="90" w:type="dxa"/>
              <w:bottom w:w="70" w:type="dxa"/>
              <w:end w:w="90" w:type="dxa"/>
            </w:tcMar>
          </w:tcPr>
          <w:p>
            <w:r>
              <w:rPr>
                <w:b/>
              </w:rPr>
              <w:t>South</w:t>
            </w:r>
          </w:p>
        </w:tc>
        <w:tc>
          <w:tcPr>
            <w:tcW w:type="dxa" w:w="5040"/>
            <w:vAlign w:val="center"/>
            <w:tcMar>
              <w:top w:w="70" w:type="dxa"/>
              <w:start w:w="90" w:type="dxa"/>
              <w:bottom w:w="70" w:type="dxa"/>
              <w:end w:w="90" w:type="dxa"/>
            </w:tcMar>
          </w:tcPr>
          <w:p>
            <w:r>
              <w:t>28.0500</w:t>
            </w:r>
          </w:p>
        </w:tc>
      </w:tr>
      <w:tr>
        <w:tc>
          <w:tcPr>
            <w:tcW w:type="dxa" w:w="5040"/>
            <w:vAlign w:val="center"/>
            <w:tcMar>
              <w:top w:w="70" w:type="dxa"/>
              <w:start w:w="90" w:type="dxa"/>
              <w:bottom w:w="70" w:type="dxa"/>
              <w:end w:w="90" w:type="dxa"/>
            </w:tcMar>
          </w:tcPr>
          <w:p>
            <w:r>
              <w:rPr>
                <w:b/>
              </w:rPr>
              <w:t>East</w:t>
            </w:r>
          </w:p>
        </w:tc>
        <w:tc>
          <w:tcPr>
            <w:tcW w:type="dxa" w:w="5040"/>
            <w:vAlign w:val="center"/>
            <w:tcMar>
              <w:top w:w="70" w:type="dxa"/>
              <w:start w:w="90" w:type="dxa"/>
              <w:bottom w:w="70" w:type="dxa"/>
              <w:end w:w="90" w:type="dxa"/>
            </w:tcMar>
          </w:tcPr>
          <w:p>
            <w:r>
              <w:t>-15.2700</w:t>
            </w:r>
          </w:p>
        </w:tc>
      </w:tr>
      <w:tr>
        <w:tc>
          <w:tcPr>
            <w:tcW w:type="dxa" w:w="5040"/>
            <w:vAlign w:val="center"/>
            <w:tcMar>
              <w:top w:w="70" w:type="dxa"/>
              <w:start w:w="90" w:type="dxa"/>
              <w:bottom w:w="70" w:type="dxa"/>
              <w:end w:w="90" w:type="dxa"/>
            </w:tcMar>
          </w:tcPr>
          <w:p>
            <w:r>
              <w:rPr>
                <w:b/>
              </w:rPr>
              <w:t>North</w:t>
            </w:r>
          </w:p>
        </w:tc>
        <w:tc>
          <w:tcPr>
            <w:tcW w:type="dxa" w:w="5040"/>
            <w:vAlign w:val="center"/>
            <w:tcMar>
              <w:top w:w="70" w:type="dxa"/>
              <w:start w:w="90" w:type="dxa"/>
              <w:bottom w:w="70" w:type="dxa"/>
              <w:end w:w="90" w:type="dxa"/>
            </w:tcMar>
          </w:tcPr>
          <w:p>
            <w:r>
              <w:t>28.2100</w:t>
            </w:r>
          </w:p>
        </w:tc>
      </w:tr>
      <w:tr>
        <w:tc>
          <w:tcPr>
            <w:tcW w:type="dxa" w:w="5040"/>
            <w:vAlign w:val="center"/>
            <w:tcMar>
              <w:top w:w="70" w:type="dxa"/>
              <w:start w:w="90" w:type="dxa"/>
              <w:bottom w:w="70" w:type="dxa"/>
              <w:end w:w="90" w:type="dxa"/>
            </w:tcMar>
          </w:tcPr>
          <w:p>
            <w:r>
              <w:rPr>
                <w:b/>
              </w:rPr>
              <w:t>Default view</w:t>
            </w:r>
          </w:p>
        </w:tc>
        <w:tc>
          <w:tcPr>
            <w:tcW w:type="dxa" w:w="5040"/>
            <w:vAlign w:val="center"/>
            <w:tcMar>
              <w:top w:w="70" w:type="dxa"/>
              <w:start w:w="90" w:type="dxa"/>
              <w:bottom w:w="70" w:type="dxa"/>
              <w:end w:w="90" w:type="dxa"/>
            </w:tcMar>
          </w:tcPr>
          <w:p>
            <w:r>
              <w:t>28.1300, -15.3850</w:t>
            </w:r>
          </w:p>
        </w:tc>
      </w:tr>
      <w:tr>
        <w:tc>
          <w:tcPr>
            <w:tcW w:type="dxa" w:w="5040"/>
            <w:vAlign w:val="center"/>
            <w:tcMar>
              <w:top w:w="70" w:type="dxa"/>
              <w:start w:w="90" w:type="dxa"/>
              <w:bottom w:w="70" w:type="dxa"/>
              <w:end w:w="90" w:type="dxa"/>
            </w:tcMar>
          </w:tcPr>
          <w:p>
            <w:r>
              <w:rPr>
                <w:b/>
              </w:rPr>
              <w:t>Default zoom</w:t>
            </w:r>
          </w:p>
        </w:tc>
        <w:tc>
          <w:tcPr>
            <w:tcW w:type="dxa" w:w="5040"/>
            <w:vAlign w:val="center"/>
            <w:tcMar>
              <w:top w:w="70" w:type="dxa"/>
              <w:start w:w="90" w:type="dxa"/>
              <w:bottom w:w="70" w:type="dxa"/>
              <w:end w:w="90" w:type="dxa"/>
            </w:tcMar>
          </w:tcPr>
          <w:p>
            <w:r>
              <w:t>11</w:t>
            </w:r>
          </w:p>
        </w:tc>
      </w:tr>
      <w:tr>
        <w:tc>
          <w:tcPr>
            <w:tcW w:type="dxa" w:w="5040"/>
            <w:vAlign w:val="center"/>
            <w:tcMar>
              <w:top w:w="70" w:type="dxa"/>
              <w:start w:w="90" w:type="dxa"/>
              <w:bottom w:w="70" w:type="dxa"/>
              <w:end w:w="90" w:type="dxa"/>
            </w:tcMar>
          </w:tcPr>
          <w:p>
            <w:r>
              <w:rPr>
                <w:b/>
              </w:rPr>
              <w:t>Basemap area</w:t>
            </w:r>
          </w:p>
        </w:tc>
        <w:tc>
          <w:tcPr>
            <w:tcW w:type="dxa" w:w="5040"/>
            <w:vAlign w:val="center"/>
            <w:tcMar>
              <w:top w:w="70" w:type="dxa"/>
              <w:start w:w="90" w:type="dxa"/>
              <w:bottom w:w="70" w:type="dxa"/>
              <w:end w:w="90" w:type="dxa"/>
            </w:tcMar>
          </w:tcPr>
          <w:p>
            <w:r>
              <w:t>Automatic -&gt; canary-islands</w:t>
            </w:r>
          </w:p>
        </w:tc>
      </w:tr>
    </w:tbl>
    <w:p>
      <w:r>
        <w:t>After configuration, QGIS opened directly at Las Palmas and displayed the red dashed User Map Boundary for the exact configured rectangle. The boundary layer was read-only.</w:t>
      </w:r>
    </w:p>
    <w:p>
      <w:r>
        <w:t>A regression export with the boundary plus one normal Waypoint exported exactly one feature (the Waypoint), confirming that the boundary is not user data.</w:t>
      </w:r>
    </w:p>
    <w:p>
      <w:r>
        <w:t>With v1.0.2 automatic basemap-source selection, run:</w:t>
      </w:r>
    </w:p>
    <w:p>
      <w:pPr>
        <w:pStyle w:val="CodeBlock"/>
        <w:keepLines/>
      </w:pPr>
      <w:r>
        <w:t>powershell -ExecutionPolicy Bypass -File ".\GENERATE_BASEMAP.ps1"</w:t>
      </w:r>
    </w:p>
    <w:p>
      <w:r>
        <w:t>The accepted basemap result was:</w:t>
      </w:r>
    </w:p>
    <w:p>
      <w:pPr>
        <w:pStyle w:val="CodeBlock"/>
        <w:keepLines/>
      </w:pPr>
      <w:r>
        <w:t>GENERATE BASEMAP RESULT: PASS</w:t>
      </w:r>
    </w:p>
    <w:p>
      <w:r>
        <w:t>A small set of QGIS test objects was authored across Points, Lines and Areas, saved using the yellow-pencil rule, and built with:</w:t>
      </w:r>
    </w:p>
    <w:p>
      <w:pPr>
        <w:pStyle w:val="CodeBlock"/>
        <w:keepLines/>
      </w:pPr>
      <w:r>
        <w:t>powershell -ExecutionPolicy Bypass -File ".\BUILD_USER_MAP.ps1"</w:t>
      </w:r>
    </w:p>
    <w:p>
      <w:r>
        <w:t>The final package passed the independent validator and finished with:</w:t>
      </w:r>
    </w:p>
    <w:p>
      <w:pPr>
        <w:pStyle w:val="CodeBlock"/>
        <w:keepLines/>
      </w:pPr>
      <w:r>
        <w:t>BUILD USER MAP RESULT: PASS</w:t>
      </w:r>
    </w:p>
    <w:p>
      <w:r>
        <w:t>It was imported through MAPS -&gt; IMPORT and rendered correctly in Pilot Plug, confirming the complete workflow for a region other than Lithuania.</w:t>
      </w:r>
    </w:p>
    <w:tbl>
      <w:tblPr>
        <w:tblW w:type="auto" w:w="0"/>
        <w:jc w:val="center"/>
        <w:tblLook w:firstColumn="1" w:firstRow="1" w:lastColumn="0" w:lastRow="0" w:noHBand="0" w:noVBand="1" w:val="04A0"/>
      </w:tblPr>
      <w:tblGrid>
        <w:gridCol w:w="10080"/>
      </w:tblGrid>
      <w:tr>
        <w:trPr>
          <w:cantSplit/>
        </w:trPr>
        <w:tc>
          <w:tcPr>
            <w:tcW w:type="dxa" w:w="10080"/>
            <w:shd w:fill="EAF5ED"/>
            <w:tcMar>
              <w:top w:w="120" w:type="dxa"/>
              <w:start w:w="150" w:type="dxa"/>
              <w:bottom w:w="120" w:type="dxa"/>
              <w:end w:w="150" w:type="dxa"/>
            </w:tcMar>
          </w:tcPr>
          <w:p>
            <w:r/>
            <w:r>
              <w:rPr>
                <w:b/>
              </w:rPr>
              <w:t xml:space="preserve">Why this example matters. </w:t>
            </w:r>
            <w:r>
              <w:t>The Authoring Kit is not tied to Klaipeda, and a beginner no longer needs to know Geofabrik naming. Configure the geographic rectangle; GENERATE_BASEMAP.ps1 selects the source automatically, crops the offline basemap to the configured bounds, and the user adds Pilot Plug semantic objects in QGIS. The final Las Palmas .ppmap was built, imported into Pilot Plug, rendered correctly, and reloaded offline during the v1.0.2 acceptance test.</w:t>
            </w:r>
          </w:p>
        </w:tc>
      </w:tr>
    </w:tbl>
    <w:p>
      <w:pPr>
        <w:spacing w:after="0"/>
      </w:pPr>
    </w:p>
    <w:p>
      <w:pPr>
        <w:pStyle w:val="Heading1"/>
        <w:keepNext/>
      </w:pPr>
      <w:r>
        <w:t>23. Official software references</w:t>
      </w:r>
    </w:p>
    <w:p>
      <w:r>
        <w:t>Software installation details can change. The following official sources remain the recommended places to verify software instructions for this v1.0.2 workflow:</w:t>
      </w:r>
    </w:p>
    <w:p>
      <w:pPr>
        <w:pStyle w:val="ListBullet"/>
      </w:pPr>
      <w:r>
        <w:t>Microsoft - Install PowerShell 7 on Windows</w:t>
      </w:r>
    </w:p>
    <w:p>
      <w:pPr>
        <w:pStyle w:val="ListBullet"/>
      </w:pPr>
      <w:r>
        <w:t>Microsoft - WinGet / Windows Package Manager</w:t>
      </w:r>
    </w:p>
    <w:p>
      <w:pPr>
        <w:pStyle w:val="ListBullet"/>
      </w:pPr>
      <w:r>
        <w:t>Microsoft - WinGet upgrade command</w:t>
      </w:r>
    </w:p>
    <w:p>
      <w:pPr>
        <w:pStyle w:val="ListBullet"/>
      </w:pPr>
      <w:r>
        <w:t>Microsoft - Windows PowerShell 5.1</w:t>
      </w:r>
    </w:p>
    <w:p>
      <w:pPr>
        <w:pStyle w:val="ListBullet"/>
      </w:pPr>
      <w:r>
        <w:t>QGIS - Official download page</w:t>
      </w:r>
    </w:p>
    <w:p>
      <w:pPr>
        <w:pStyle w:val="ListBullet"/>
      </w:pPr>
      <w:r>
        <w:t>QGIS - Installation guide</w:t>
      </w:r>
    </w:p>
    <w:p>
      <w:pPr>
        <w:pStyle w:val="ListBullet"/>
      </w:pPr>
      <w:r>
        <w:t>Planetiler - official repository</w:t>
      </w:r>
    </w:p>
    <w:p>
      <w:pPr>
        <w:pStyle w:val="ListBullet"/>
      </w:pPr>
      <w:r>
        <w:t>Geofabrik - OpenStreetMap regional extracts</w:t>
      </w:r>
    </w:p>
    <w:p>
      <w:pPr>
        <w:pStyle w:val="ListBullet"/>
      </w:pPr>
      <w:r>
        <w:t>OpenStreetMap copyright / attribution</w:t>
      </w:r>
    </w:p>
    <w:p>
      <w:pPr>
        <w:pStyle w:val="ListBullet"/>
      </w:pPr>
      <w:r>
        <w:t>OpenMapTiles</w:t>
      </w:r>
    </w:p>
    <w:sectPr w:rsidR="00FC693F" w:rsidRPr="0006063C" w:rsidSect="00034616">
      <w:footerReference w:type="default" r:id="rId9"/>
      <w:headerReference w:type="default" r:id="rId2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280"/>
        <w:sz w:val="16"/>
      </w:rPr>
      <w:t xml:space="preserve">Pilot Plug User Map Authoring Kit v1.0.2  |  New User Manual Revision 3  |  Page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53A5B"/>
      <w:sz w:val="34"/>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1F5E8C"/>
      <w:sz w:val="27"/>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Aptos Display" w:hAnsi="Aptos Display"/>
      <w:b/>
      <w:bCs/>
      <w:color w:val="1F293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53A5B"/>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6B728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keepLines/>
      <w:spacing w:before="60" w:after="100"/>
      <w:ind w:left="259" w:right="115"/>
    </w:pPr>
    <w:rPr>
      <w:rFonts w:ascii="Consolas" w:hAnsi="Consolas"/>
      <w:sz w:val="17"/>
    </w:rPr>
  </w:style>
  <w:style w:type="paragraph" w:customStyle="1" w:styleId="Small">
    <w:name w:val="Small"/>
    <w:pPr>
      <w:spacing w:after="60"/>
    </w:pPr>
    <w:rPr>
      <w:rFonts w:ascii="Aptos" w:hAnsi="Aptos"/>
      <w:color w:val="6B728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learn.microsoft.com/en-us/powershell/scripting/install/install-powershell-on-windows" TargetMode="External"/><Relationship Id="rId11" Type="http://schemas.openxmlformats.org/officeDocument/2006/relationships/hyperlink" Target="https://learn.microsoft.com/en-us/windows/package-manager/winget/" TargetMode="External"/><Relationship Id="rId12" Type="http://schemas.openxmlformats.org/officeDocument/2006/relationships/hyperlink" Target="https://learn.microsoft.com/en-us/windows/package-manager/winget/upgrade" TargetMode="External"/><Relationship Id="rId13" Type="http://schemas.openxmlformats.org/officeDocument/2006/relationships/hyperlink" Target="https://learn.microsoft.com/en-us/powershell/module/microsoft.powershell.core/about/about_windows_powershell_5.1" TargetMode="External"/><Relationship Id="rId14" Type="http://schemas.openxmlformats.org/officeDocument/2006/relationships/hyperlink" Target="https://qgis.org/download/" TargetMode="External"/><Relationship Id="rId15" Type="http://schemas.openxmlformats.org/officeDocument/2006/relationships/hyperlink" Target="https://qgis.org/resources/installation-guide/" TargetMode="External"/><Relationship Id="rId16" Type="http://schemas.openxmlformats.org/officeDocument/2006/relationships/hyperlink" Target="https://github.com/onthegomap/planetiler" TargetMode="External"/><Relationship Id="rId17" Type="http://schemas.openxmlformats.org/officeDocument/2006/relationships/hyperlink" Target="https://www.openstreetmap.org/copyright" TargetMode="External"/><Relationship Id="rId18" Type="http://schemas.openxmlformats.org/officeDocument/2006/relationships/hyperlink" Target="https://www.openmaptiles.org/" TargetMode="External"/><Relationship Id="rId19" Type="http://schemas.openxmlformats.org/officeDocument/2006/relationships/image" Target="media/image1.png"/><Relationship Id="rId2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Pilot Plug User Map Authoring Kit v1.0.2 - New User Manual Revision 3</dc:title>
  <dc:subject>Windows setup, QGIS authoring, automatic Geofabrik basemap source selection, .ppmap build and update workflow</dc:subject>
  <dc:creator>python-docx</dc:creator>
  <cp:keywords/>
  <dc:description>Final public Revision 3, frozen after v1.0.2 end-to-end acceptance PASS on 10 August 2026.</dc:description>
  <cp:lastModifiedBy/>
  <cp:revision>1</cp:revision>
  <dcterms:created xsi:type="dcterms:W3CDTF">2013-12-23T23:15:00Z</dcterms:created>
  <dcterms:modified xsi:type="dcterms:W3CDTF">2013-12-23T23:15:00Z</dcterms:modified>
  <cp:category/>
</cp:coreProperties>
</file>